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E309C" w:rsidR="002E309C" w:rsidP="002E309C" w:rsidRDefault="002E309C" w14:paraId="5D13CB62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E309C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0B1A43" w:rsidR="000B1A43" w:rsidP="000B1A43" w:rsidRDefault="002E309C" w14:paraId="0B919BEB" w14:textId="1BDDD1EA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0B1A43" w:rsidR="000B1A43" w:rsidP="000B1A43" w:rsidRDefault="000B1A43" w14:paraId="6C174469" w14:textId="77777777"/>
    <w:p w:rsidRPr="000B1A43" w:rsidR="000B1A43" w:rsidP="000B1A43" w:rsidRDefault="000B1A43" w14:paraId="53A85945" w14:textId="77777777">
      <w:bookmarkStart w:name="_GoBack" w:id="1"/>
      <w:bookmarkEnd w:id="1"/>
    </w:p>
    <w:p w:rsidRPr="000B1A43" w:rsidR="000B1A43" w:rsidP="000B1A43" w:rsidRDefault="000B1A43" w14:paraId="7C757FE8" w14:textId="77777777"/>
    <w:p w:rsidRPr="000B1A43" w:rsidR="000B1A43" w:rsidP="000B1A43" w:rsidRDefault="000B1A43" w14:paraId="42B8F14D" w14:textId="77777777"/>
    <w:p w:rsidRPr="000B1A43" w:rsidR="000B1A43" w:rsidP="000B1A43" w:rsidRDefault="000B1A43" w14:paraId="4C0DE0ED" w14:textId="77777777"/>
    <w:p w:rsidRPr="000B1A43" w:rsidR="000B1A43" w:rsidP="000B1A43" w:rsidRDefault="000B1A43" w14:paraId="4B7AC8A7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0B1A43">
        <w:t>[logo tvrtke]</w:t>
      </w:r>
    </w:p>
    <w:p w:rsidRPr="000B1A43" w:rsidR="000B1A43" w:rsidP="000B1A43" w:rsidRDefault="000B1A43" w14:paraId="40707F5E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0B1A43">
        <w:t>[naziv tvrtke]</w:t>
      </w:r>
    </w:p>
    <w:p w:rsidRPr="000B1A43" w:rsidR="000B1A43" w:rsidP="000B1A43" w:rsidRDefault="000B1A43" w14:paraId="36D304AD" w14:textId="77777777">
      <w:pPr>
        <w:jc w:val="center"/>
      </w:pPr>
    </w:p>
    <w:p w:rsidRPr="000B1A43" w:rsidR="000B1A43" w:rsidP="000B1A43" w:rsidRDefault="000B1A43" w14:paraId="58673E48" w14:textId="77777777">
      <w:pPr>
        <w:jc w:val="center"/>
      </w:pPr>
    </w:p>
    <w:p w:rsidRPr="000B1A43" w:rsidR="000B1A43" w:rsidP="000B1A43" w:rsidRDefault="000B1A43" w14:paraId="0BCD3D68" w14:textId="77777777">
      <w:pPr>
        <w:jc w:val="center"/>
        <w:rPr>
          <w:b/>
          <w:sz w:val="32"/>
          <w:szCs w:val="32"/>
        </w:rPr>
      </w:pPr>
      <w:commentRangeStart w:id="2"/>
      <w:r w:rsidRPr="000B1A43">
        <w:rPr>
          <w:b/>
          <w:sz w:val="32"/>
        </w:rPr>
        <w:t>POLITIK</w:t>
      </w:r>
      <w:r w:rsidRPr="000B1A43">
        <w:rPr>
          <w:b/>
          <w:sz w:val="32"/>
          <w:szCs w:val="32"/>
        </w:rPr>
        <w:t>A SIGURNOSTI INFORMACIJSKOG SUSTAVA</w:t>
      </w:r>
      <w:commentRangeEnd w:id="2"/>
      <w:r w:rsidRPr="000B1A43">
        <w:rPr>
          <w:rStyle w:val="CommentReference"/>
        </w:rPr>
        <w:commentReference w:id="2"/>
      </w:r>
    </w:p>
    <w:p w:rsidRPr="000B1A43" w:rsidR="000B1A43" w:rsidP="000B1A43" w:rsidRDefault="000B1A43" w14:paraId="5BB96BD0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0B1A43" w:rsidR="000B1A43" w:rsidTr="00D521AC" w14:paraId="2AD31587" w14:textId="77777777">
        <w:tc>
          <w:tcPr>
            <w:tcW w:w="2268" w:type="dxa"/>
          </w:tcPr>
          <w:p w:rsidRPr="000B1A43" w:rsidR="000B1A43" w:rsidP="00D521AC" w:rsidRDefault="000B1A43" w14:paraId="7369EAC5" w14:textId="77777777">
            <w:r w:rsidRPr="000B1A43">
              <w:t>Oznaka:</w:t>
            </w:r>
          </w:p>
        </w:tc>
        <w:tc>
          <w:tcPr>
            <w:tcW w:w="6732" w:type="dxa"/>
          </w:tcPr>
          <w:p w:rsidRPr="000B1A43" w:rsidR="000B1A43" w:rsidP="00D521AC" w:rsidRDefault="000B1A43" w14:paraId="41606A19" w14:textId="77777777">
            <w:commentRangeStart w:id="4"/>
            <w:r w:rsidRPr="000B1A43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0B1A43">
              <w:rPr>
                <w:rStyle w:val="CommentReference"/>
              </w:rPr>
              <w:commentReference w:id="4"/>
            </w:r>
          </w:p>
        </w:tc>
      </w:tr>
      <w:tr w:rsidRPr="000B1A43" w:rsidR="000B1A43" w:rsidTr="00D521AC" w14:paraId="6C6293AF" w14:textId="77777777">
        <w:tc>
          <w:tcPr>
            <w:tcW w:w="2268" w:type="dxa"/>
          </w:tcPr>
          <w:p w:rsidRPr="000B1A43" w:rsidR="000B1A43" w:rsidP="00D521AC" w:rsidRDefault="000B1A43" w14:paraId="7EEDAAB7" w14:textId="77777777">
            <w:r w:rsidRPr="000B1A43">
              <w:t>Verzija dokumenta:</w:t>
            </w:r>
          </w:p>
        </w:tc>
        <w:tc>
          <w:tcPr>
            <w:tcW w:w="6732" w:type="dxa"/>
          </w:tcPr>
          <w:p w:rsidRPr="000B1A43" w:rsidR="000B1A43" w:rsidP="00D521AC" w:rsidRDefault="000B1A43" w14:paraId="7EBB240A" w14:textId="77777777">
            <w:commentRangeStart w:id="5"/>
            <w:r w:rsidRPr="000B1A43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0B1A43">
              <w:rPr>
                <w:rStyle w:val="CommentReference"/>
              </w:rPr>
              <w:commentReference w:id="5"/>
            </w:r>
          </w:p>
        </w:tc>
      </w:tr>
      <w:tr w:rsidRPr="000B1A43" w:rsidR="000B1A43" w:rsidTr="00D521AC" w14:paraId="40ABF823" w14:textId="77777777">
        <w:tc>
          <w:tcPr>
            <w:tcW w:w="2268" w:type="dxa"/>
          </w:tcPr>
          <w:p w:rsidRPr="000B1A43" w:rsidR="000B1A43" w:rsidP="00D521AC" w:rsidRDefault="000B1A43" w14:paraId="1CC88AC0" w14:textId="77777777">
            <w:r w:rsidRPr="000B1A43">
              <w:t>Datum verzije:</w:t>
            </w:r>
          </w:p>
        </w:tc>
        <w:tc>
          <w:tcPr>
            <w:tcW w:w="6732" w:type="dxa"/>
          </w:tcPr>
          <w:p w:rsidRPr="000B1A43" w:rsidR="000B1A43" w:rsidP="00D521AC" w:rsidRDefault="000B1A43" w14:paraId="547FAA10" w14:textId="77777777">
            <w:commentRangeStart w:id="6"/>
            <w:r w:rsidRPr="000B1A43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0B1A43">
              <w:rPr>
                <w:rStyle w:val="CommentReference"/>
              </w:rPr>
              <w:commentReference w:id="6"/>
            </w:r>
          </w:p>
        </w:tc>
      </w:tr>
      <w:tr w:rsidRPr="000B1A43" w:rsidR="000B1A43" w:rsidTr="00D521AC" w14:paraId="089CF21D" w14:textId="77777777">
        <w:tc>
          <w:tcPr>
            <w:tcW w:w="2268" w:type="dxa"/>
          </w:tcPr>
          <w:p w:rsidRPr="000B1A43" w:rsidR="000B1A43" w:rsidP="00D521AC" w:rsidRDefault="000B1A43" w14:paraId="205B25C4" w14:textId="77777777">
            <w:r w:rsidRPr="000B1A43">
              <w:t>Autor:</w:t>
            </w:r>
          </w:p>
        </w:tc>
        <w:tc>
          <w:tcPr>
            <w:tcW w:w="6732" w:type="dxa"/>
          </w:tcPr>
          <w:p w:rsidRPr="000B1A43" w:rsidR="000B1A43" w:rsidP="00D521AC" w:rsidRDefault="000B1A43" w14:paraId="63C49BE1" w14:textId="77777777">
            <w:commentRangeStart w:id="7"/>
            <w:r w:rsidRPr="000B1A43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0B1A43">
              <w:rPr>
                <w:rStyle w:val="CommentReference"/>
              </w:rPr>
              <w:commentReference w:id="7"/>
            </w:r>
          </w:p>
        </w:tc>
      </w:tr>
      <w:tr w:rsidRPr="000B1A43" w:rsidR="000B1A43" w:rsidTr="00D521AC" w14:paraId="1E6E8DF1" w14:textId="77777777">
        <w:tc>
          <w:tcPr>
            <w:tcW w:w="2268" w:type="dxa"/>
          </w:tcPr>
          <w:p w:rsidRPr="000B1A43" w:rsidR="000B1A43" w:rsidP="00D521AC" w:rsidRDefault="000B1A43" w14:paraId="0801012E" w14:textId="77777777">
            <w:r w:rsidRPr="000B1A43">
              <w:t>Odobravatelj:</w:t>
            </w:r>
          </w:p>
        </w:tc>
        <w:tc>
          <w:tcPr>
            <w:tcW w:w="6732" w:type="dxa"/>
          </w:tcPr>
          <w:p w:rsidRPr="000B1A43" w:rsidR="000B1A43" w:rsidP="00D521AC" w:rsidRDefault="000B1A43" w14:paraId="2996EF7E" w14:textId="77777777">
            <w:commentRangeStart w:id="8"/>
            <w:r w:rsidRPr="000B1A43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0B1A43">
              <w:rPr>
                <w:rStyle w:val="CommentReference"/>
              </w:rPr>
              <w:commentReference w:id="8"/>
            </w:r>
          </w:p>
        </w:tc>
      </w:tr>
      <w:tr w:rsidRPr="000B1A43" w:rsidR="000B1A43" w:rsidTr="00D521AC" w14:paraId="1778DAD8" w14:textId="77777777">
        <w:tc>
          <w:tcPr>
            <w:tcW w:w="2268" w:type="dxa"/>
          </w:tcPr>
          <w:p w:rsidRPr="000B1A43" w:rsidR="000B1A43" w:rsidP="00D521AC" w:rsidRDefault="000B1A43" w14:paraId="12480FE0" w14:textId="77777777">
            <w:r w:rsidRPr="000B1A43">
              <w:t>Stupanj povjerljivosti:</w:t>
            </w:r>
          </w:p>
        </w:tc>
        <w:tc>
          <w:tcPr>
            <w:tcW w:w="6732" w:type="dxa"/>
          </w:tcPr>
          <w:p w:rsidRPr="000B1A43" w:rsidR="000B1A43" w:rsidP="00D521AC" w:rsidRDefault="000B1A43" w14:paraId="7195B620" w14:textId="77777777">
            <w:commentRangeStart w:id="9"/>
            <w:r w:rsidRPr="000B1A43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0B1A43">
              <w:rPr>
                <w:rStyle w:val="CommentReference"/>
              </w:rPr>
              <w:commentReference w:id="9"/>
            </w:r>
          </w:p>
        </w:tc>
      </w:tr>
    </w:tbl>
    <w:p w:rsidRPr="000B1A43" w:rsidR="000B1A43" w:rsidP="000B1A43" w:rsidRDefault="000B1A43" w14:paraId="127055A1" w14:textId="77777777"/>
    <w:p w:rsidRPr="000B1A43" w:rsidR="000B1A43" w:rsidP="000B1A43" w:rsidRDefault="000B1A43" w14:paraId="7A91CE10" w14:textId="77777777"/>
    <w:p>
      <w:r w:rsidRPr="000B1A43">
        <w:br w:type="page"/>
      </w:r>
      <w:r>
        <w:lastRenderedPageBreak/>
      </w:r>
      <w:r>
        <w:t xml:space="preserve"> </w:t>
      </w:r>
    </w:p>
    <w:p w:rsidRPr="000B1A43" w:rsidR="000B1A43" w:rsidP="000B1A43" w:rsidRDefault="000B1A43" w14:paraId="4A438F41" w14:textId="77777777">
      <w:pPr>
        <w:rPr>
          <w:b/>
          <w:sz w:val="28"/>
          <w:szCs w:val="28"/>
        </w:rPr>
      </w:pPr>
      <w:r w:rsidRPr="000B1A43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0B1A43" w:rsidR="000B1A43" w:rsidTr="00D521AC" w14:paraId="6B25CAD0" w14:textId="77777777">
        <w:tc>
          <w:tcPr>
            <w:tcW w:w="1271" w:type="dxa"/>
          </w:tcPr>
          <w:p w:rsidRPr="000B1A43" w:rsidR="000B1A43" w:rsidP="00D521AC" w:rsidRDefault="000B1A43" w14:paraId="1CDB9039" w14:textId="77777777">
            <w:pPr>
              <w:rPr>
                <w:b/>
              </w:rPr>
            </w:pPr>
            <w:r w:rsidRPr="000B1A43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0B1A43" w:rsidR="000B1A43" w:rsidP="00D521AC" w:rsidRDefault="000B1A43" w14:paraId="2E38ABDB" w14:textId="77777777">
            <w:pPr>
              <w:rPr>
                <w:b/>
              </w:rPr>
            </w:pPr>
            <w:r w:rsidRPr="000B1A43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0B1A43" w:rsidR="000B1A43" w:rsidP="00D521AC" w:rsidRDefault="000B1A43" w14:paraId="4F25BF88" w14:textId="77777777">
            <w:pPr>
              <w:rPr>
                <w:b/>
              </w:rPr>
            </w:pPr>
            <w:r w:rsidRPr="000B1A43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0B1A43" w:rsidR="000B1A43" w:rsidP="00D521AC" w:rsidRDefault="000B1A43" w14:paraId="7631AF7A" w14:textId="77777777">
            <w:pPr>
              <w:rPr>
                <w:b/>
              </w:rPr>
            </w:pPr>
            <w:r w:rsidRPr="000B1A43">
              <w:rPr>
                <w:b/>
              </w:rPr>
              <w:t>Opis promjena</w:t>
            </w:r>
          </w:p>
        </w:tc>
      </w:tr>
      <w:tr w:rsidRPr="000B1A43" w:rsidR="000B1A43" w:rsidTr="00D521AC" w14:paraId="09EAA021" w14:textId="77777777">
        <w:tc>
          <w:tcPr>
            <w:tcW w:w="1271" w:type="dxa"/>
          </w:tcPr>
          <w:p w:rsidRPr="000B1A43" w:rsidR="000B1A43" w:rsidP="00D521AC" w:rsidRDefault="000B1A43" w14:paraId="23E27231" w14:textId="77777777"/>
        </w:tc>
        <w:tc>
          <w:tcPr>
            <w:tcW w:w="991" w:type="dxa"/>
          </w:tcPr>
          <w:p w:rsidRPr="000B1A43" w:rsidR="000B1A43" w:rsidP="00D521AC" w:rsidRDefault="000B1A43" w14:paraId="4143998B" w14:textId="77777777">
            <w:r w:rsidRPr="000B1A43">
              <w:t>0.1</w:t>
            </w:r>
          </w:p>
        </w:tc>
        <w:tc>
          <w:tcPr>
            <w:tcW w:w="1600" w:type="dxa"/>
          </w:tcPr>
          <w:p w:rsidRPr="000B1A43" w:rsidR="000B1A43" w:rsidP="00D521AC" w:rsidRDefault="000B1A43" w14:paraId="596637DF" w14:textId="77777777">
            <w:r w:rsidRPr="000B1A43">
              <w:t>Advisera</w:t>
            </w:r>
          </w:p>
        </w:tc>
        <w:tc>
          <w:tcPr>
            <w:tcW w:w="5138" w:type="dxa"/>
          </w:tcPr>
          <w:p w:rsidRPr="000B1A43" w:rsidR="000B1A43" w:rsidP="00D521AC" w:rsidRDefault="000B1A43" w14:paraId="417A3FB3" w14:textId="77777777">
            <w:r w:rsidRPr="000B1A43">
              <w:t>Osnovni nacrt dokumenta</w:t>
            </w:r>
          </w:p>
        </w:tc>
      </w:tr>
      <w:tr w:rsidRPr="000B1A43" w:rsidR="000B1A43" w:rsidTr="00D521AC" w14:paraId="52BFC418" w14:textId="77777777">
        <w:tc>
          <w:tcPr>
            <w:tcW w:w="1271" w:type="dxa"/>
          </w:tcPr>
          <w:p w:rsidRPr="000B1A43" w:rsidR="000B1A43" w:rsidP="00D521AC" w:rsidRDefault="000B1A43" w14:paraId="090DCD43" w14:textId="77777777"/>
        </w:tc>
        <w:tc>
          <w:tcPr>
            <w:tcW w:w="991" w:type="dxa"/>
          </w:tcPr>
          <w:p w:rsidRPr="000B1A43" w:rsidR="000B1A43" w:rsidP="00D521AC" w:rsidRDefault="000B1A43" w14:paraId="71882A73" w14:textId="77777777"/>
        </w:tc>
        <w:tc>
          <w:tcPr>
            <w:tcW w:w="1600" w:type="dxa"/>
          </w:tcPr>
          <w:p w:rsidRPr="000B1A43" w:rsidR="000B1A43" w:rsidP="00D521AC" w:rsidRDefault="000B1A43" w14:paraId="0FD176F1" w14:textId="77777777"/>
        </w:tc>
        <w:tc>
          <w:tcPr>
            <w:tcW w:w="5138" w:type="dxa"/>
          </w:tcPr>
          <w:p w:rsidRPr="000B1A43" w:rsidR="000B1A43" w:rsidP="00D521AC" w:rsidRDefault="000B1A43" w14:paraId="71CCA416" w14:textId="77777777"/>
        </w:tc>
      </w:tr>
      <w:tr w:rsidRPr="000B1A43" w:rsidR="000B1A43" w:rsidTr="00D521AC" w14:paraId="67D33960" w14:textId="77777777">
        <w:tc>
          <w:tcPr>
            <w:tcW w:w="1271" w:type="dxa"/>
          </w:tcPr>
          <w:p w:rsidRPr="000B1A43" w:rsidR="000B1A43" w:rsidP="00D521AC" w:rsidRDefault="000B1A43" w14:paraId="21D2C056" w14:textId="77777777"/>
        </w:tc>
        <w:tc>
          <w:tcPr>
            <w:tcW w:w="991" w:type="dxa"/>
          </w:tcPr>
          <w:p w:rsidRPr="000B1A43" w:rsidR="000B1A43" w:rsidP="00D521AC" w:rsidRDefault="000B1A43" w14:paraId="2D296122" w14:textId="77777777"/>
        </w:tc>
        <w:tc>
          <w:tcPr>
            <w:tcW w:w="1600" w:type="dxa"/>
          </w:tcPr>
          <w:p w:rsidRPr="000B1A43" w:rsidR="000B1A43" w:rsidP="00D521AC" w:rsidRDefault="000B1A43" w14:paraId="2780308B" w14:textId="77777777"/>
        </w:tc>
        <w:tc>
          <w:tcPr>
            <w:tcW w:w="5138" w:type="dxa"/>
          </w:tcPr>
          <w:p w:rsidRPr="000B1A43" w:rsidR="000B1A43" w:rsidP="00D521AC" w:rsidRDefault="000B1A43" w14:paraId="7BD2FA24" w14:textId="77777777"/>
        </w:tc>
      </w:tr>
      <w:tr w:rsidRPr="000B1A43" w:rsidR="000B1A43" w:rsidTr="00D521AC" w14:paraId="653F36E9" w14:textId="77777777">
        <w:tc>
          <w:tcPr>
            <w:tcW w:w="1271" w:type="dxa"/>
          </w:tcPr>
          <w:p w:rsidRPr="000B1A43" w:rsidR="000B1A43" w:rsidP="00D521AC" w:rsidRDefault="000B1A43" w14:paraId="2D4D1349" w14:textId="77777777"/>
        </w:tc>
        <w:tc>
          <w:tcPr>
            <w:tcW w:w="991" w:type="dxa"/>
          </w:tcPr>
          <w:p w:rsidRPr="000B1A43" w:rsidR="000B1A43" w:rsidP="00D521AC" w:rsidRDefault="000B1A43" w14:paraId="00E99138" w14:textId="77777777"/>
        </w:tc>
        <w:tc>
          <w:tcPr>
            <w:tcW w:w="1600" w:type="dxa"/>
          </w:tcPr>
          <w:p w:rsidRPr="000B1A43" w:rsidR="000B1A43" w:rsidP="00D521AC" w:rsidRDefault="000B1A43" w14:paraId="1B74BF94" w14:textId="77777777"/>
        </w:tc>
        <w:tc>
          <w:tcPr>
            <w:tcW w:w="5138" w:type="dxa"/>
          </w:tcPr>
          <w:p w:rsidRPr="000B1A43" w:rsidR="000B1A43" w:rsidP="00D521AC" w:rsidRDefault="000B1A43" w14:paraId="68E64703" w14:textId="77777777"/>
        </w:tc>
      </w:tr>
      <w:tr w:rsidRPr="000B1A43" w:rsidR="000B1A43" w:rsidTr="00D521AC" w14:paraId="149961D7" w14:textId="77777777">
        <w:tc>
          <w:tcPr>
            <w:tcW w:w="1271" w:type="dxa"/>
          </w:tcPr>
          <w:p w:rsidRPr="000B1A43" w:rsidR="000B1A43" w:rsidP="00D521AC" w:rsidRDefault="000B1A43" w14:paraId="452A71B2" w14:textId="77777777"/>
        </w:tc>
        <w:tc>
          <w:tcPr>
            <w:tcW w:w="991" w:type="dxa"/>
          </w:tcPr>
          <w:p w:rsidRPr="000B1A43" w:rsidR="000B1A43" w:rsidP="00D521AC" w:rsidRDefault="000B1A43" w14:paraId="08588678" w14:textId="77777777"/>
        </w:tc>
        <w:tc>
          <w:tcPr>
            <w:tcW w:w="1600" w:type="dxa"/>
          </w:tcPr>
          <w:p w:rsidRPr="000B1A43" w:rsidR="000B1A43" w:rsidP="00D521AC" w:rsidRDefault="000B1A43" w14:paraId="472B640A" w14:textId="77777777"/>
        </w:tc>
        <w:tc>
          <w:tcPr>
            <w:tcW w:w="5138" w:type="dxa"/>
          </w:tcPr>
          <w:p w:rsidRPr="000B1A43" w:rsidR="000B1A43" w:rsidP="00D521AC" w:rsidRDefault="000B1A43" w14:paraId="66A9A12E" w14:textId="77777777"/>
        </w:tc>
      </w:tr>
      <w:tr w:rsidRPr="000B1A43" w:rsidR="000B1A43" w:rsidTr="00D521AC" w14:paraId="41EC0F9A" w14:textId="77777777">
        <w:tc>
          <w:tcPr>
            <w:tcW w:w="1271" w:type="dxa"/>
          </w:tcPr>
          <w:p w:rsidRPr="000B1A43" w:rsidR="000B1A43" w:rsidP="00D521AC" w:rsidRDefault="000B1A43" w14:paraId="5B4B3FCF" w14:textId="77777777"/>
        </w:tc>
        <w:tc>
          <w:tcPr>
            <w:tcW w:w="991" w:type="dxa"/>
          </w:tcPr>
          <w:p w:rsidRPr="000B1A43" w:rsidR="000B1A43" w:rsidP="00D521AC" w:rsidRDefault="000B1A43" w14:paraId="70DBC5B5" w14:textId="77777777"/>
        </w:tc>
        <w:tc>
          <w:tcPr>
            <w:tcW w:w="1600" w:type="dxa"/>
          </w:tcPr>
          <w:p w:rsidRPr="000B1A43" w:rsidR="000B1A43" w:rsidP="00D521AC" w:rsidRDefault="000B1A43" w14:paraId="3A3CA4F8" w14:textId="77777777"/>
        </w:tc>
        <w:tc>
          <w:tcPr>
            <w:tcW w:w="5138" w:type="dxa"/>
          </w:tcPr>
          <w:p w:rsidRPr="000B1A43" w:rsidR="000B1A43" w:rsidP="00D521AC" w:rsidRDefault="000B1A43" w14:paraId="43918D71" w14:textId="77777777"/>
        </w:tc>
      </w:tr>
      <w:tr w:rsidRPr="000B1A43" w:rsidR="000B1A43" w:rsidTr="00D521AC" w14:paraId="244EF8F7" w14:textId="77777777">
        <w:tc>
          <w:tcPr>
            <w:tcW w:w="1271" w:type="dxa"/>
          </w:tcPr>
          <w:p w:rsidRPr="000B1A43" w:rsidR="000B1A43" w:rsidP="00D521AC" w:rsidRDefault="000B1A43" w14:paraId="181F61D6" w14:textId="77777777"/>
        </w:tc>
        <w:tc>
          <w:tcPr>
            <w:tcW w:w="991" w:type="dxa"/>
          </w:tcPr>
          <w:p w:rsidRPr="000B1A43" w:rsidR="000B1A43" w:rsidP="00D521AC" w:rsidRDefault="000B1A43" w14:paraId="06F90EE2" w14:textId="77777777"/>
        </w:tc>
        <w:tc>
          <w:tcPr>
            <w:tcW w:w="1600" w:type="dxa"/>
          </w:tcPr>
          <w:p w:rsidRPr="000B1A43" w:rsidR="000B1A43" w:rsidP="00D521AC" w:rsidRDefault="000B1A43" w14:paraId="1BBCBA29" w14:textId="77777777"/>
        </w:tc>
        <w:tc>
          <w:tcPr>
            <w:tcW w:w="5138" w:type="dxa"/>
          </w:tcPr>
          <w:p w:rsidRPr="000B1A43" w:rsidR="000B1A43" w:rsidP="00D521AC" w:rsidRDefault="000B1A43" w14:paraId="323E8A5E" w14:textId="77777777"/>
        </w:tc>
      </w:tr>
    </w:tbl>
    <w:p w:rsidRPr="000B1A43" w:rsidR="000B1A43" w:rsidP="000B1A43" w:rsidRDefault="000B1A43" w14:paraId="04B1D3C8" w14:textId="77777777"/>
    <w:p w:rsidRPr="000B1A43" w:rsidR="000B1A43" w:rsidP="000B1A43" w:rsidRDefault="000B1A43" w14:paraId="35164E0A" w14:textId="77777777"/>
    <w:bookmarkEnd w:id="3"/>
    <w:p w:rsidRPr="000B1A43" w:rsidR="000B1A43" w:rsidP="000B1A43" w:rsidRDefault="000B1A43" w14:paraId="33BC99D2" w14:textId="77777777">
      <w:pPr>
        <w:rPr>
          <w:b/>
          <w:sz w:val="28"/>
          <w:szCs w:val="28"/>
        </w:rPr>
      </w:pPr>
      <w:r w:rsidRPr="000B1A43">
        <w:rPr>
          <w:b/>
          <w:sz w:val="28"/>
          <w:szCs w:val="28"/>
        </w:rPr>
        <w:t>Sadržaj</w:t>
      </w:r>
    </w:p>
    <w:p w:rsidRPr="000B1A43" w:rsidR="000B1A43" w:rsidRDefault="000B1A43" w14:paraId="37F4750F" w14:textId="0EBE7974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0B1A43">
        <w:rPr>
          <w:noProof/>
        </w:rPr>
        <w:fldChar w:fldCharType="begin"/>
      </w:r>
      <w:r w:rsidRPr="000B1A43">
        <w:instrText xml:space="preserve"> TOC  \* MERGEFORMAT </w:instrText>
      </w:r>
      <w:r w:rsidRPr="000B1A43">
        <w:rPr>
          <w:noProof/>
        </w:rPr>
        <w:fldChar w:fldCharType="separate"/>
      </w:r>
      <w:r w:rsidRPr="000B1A43">
        <w:rPr>
          <w:noProof/>
        </w:rPr>
        <w:t>1.</w:t>
      </w:r>
      <w:r w:rsidRPr="000B1A43"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 w:rsidRPr="000B1A43">
        <w:rPr>
          <w:noProof/>
        </w:rPr>
        <w:t>Svrha, područje primjene i korisnici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_Toc160210219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4</w:t>
      </w:r>
      <w:r w:rsidRPr="000B1A43">
        <w:rPr>
          <w:noProof/>
        </w:rPr>
        <w:fldChar w:fldCharType="end"/>
      </w:r>
    </w:p>
    <w:p w:rsidRPr="000B1A43" w:rsidR="000B1A43" w:rsidRDefault="000B1A43" w14:paraId="383B89F4" w14:textId="1F78F9C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0B1A43">
        <w:rPr>
          <w:noProof/>
        </w:rPr>
        <w:t>2.</w:t>
      </w:r>
      <w:r w:rsidRPr="000B1A43"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 w:rsidRPr="000B1A43">
        <w:rPr>
          <w:noProof/>
        </w:rPr>
        <w:t>Referentni dokumenti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_Toc160210220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4</w:t>
      </w:r>
      <w:r w:rsidRPr="000B1A43">
        <w:rPr>
          <w:noProof/>
        </w:rPr>
        <w:fldChar w:fldCharType="end"/>
      </w:r>
    </w:p>
    <w:p w:rsidRPr="000B1A43" w:rsidR="000B1A43" w:rsidRDefault="000B1A43" w14:paraId="5F2836BF" w14:textId="3A2A1A0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0B1A43">
        <w:rPr>
          <w:noProof/>
        </w:rPr>
        <w:t>3.</w:t>
      </w:r>
      <w:r w:rsidRPr="000B1A43"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 w:rsidRPr="000B1A43">
        <w:rPr>
          <w:noProof/>
        </w:rPr>
        <w:t>Prihvatljiva uporaba informacijskih resursa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_Toc160210221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4</w:t>
      </w:r>
      <w:r w:rsidRPr="000B1A43">
        <w:rPr>
          <w:noProof/>
        </w:rPr>
        <w:fldChar w:fldCharType="end"/>
      </w:r>
    </w:p>
    <w:p w:rsidRPr="000B1A43" w:rsidR="000B1A43" w:rsidRDefault="000B1A43" w14:paraId="24C926D0" w14:textId="41A192C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Definicije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_Toc160210222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4</w:t>
      </w:r>
      <w:r w:rsidRPr="000B1A43">
        <w:rPr>
          <w:noProof/>
        </w:rPr>
        <w:fldChar w:fldCharType="end"/>
      </w:r>
    </w:p>
    <w:p w:rsidRPr="000B1A43" w:rsidR="000B1A43" w:rsidRDefault="000B1A43" w14:paraId="53E2C2D7" w14:textId="63B9B4A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3.2.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Prihvatljiva uporaba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_Toc160210223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4</w:t>
      </w:r>
      <w:r w:rsidRPr="000B1A43">
        <w:rPr>
          <w:noProof/>
        </w:rPr>
        <w:fldChar w:fldCharType="end"/>
      </w:r>
    </w:p>
    <w:p w:rsidRPr="000B1A43" w:rsidR="000B1A43" w:rsidRDefault="000B1A43" w14:paraId="3D59A4AC" w14:textId="2C767594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3.3.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Odgovornost za resurse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_Toc160210224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4</w:t>
      </w:r>
      <w:r w:rsidRPr="000B1A43">
        <w:rPr>
          <w:noProof/>
        </w:rPr>
        <w:fldChar w:fldCharType="end"/>
      </w:r>
    </w:p>
    <w:p w:rsidRPr="000B1A43" w:rsidR="000B1A43" w:rsidRDefault="000B1A43" w14:paraId="330F29E9" w14:textId="6C7EA40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3.4.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Brisanje informacija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_Toc160210225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5</w:t>
      </w:r>
      <w:r w:rsidRPr="000B1A43">
        <w:rPr>
          <w:noProof/>
        </w:rPr>
        <w:fldChar w:fldCharType="end"/>
      </w:r>
    </w:p>
    <w:p w:rsidRPr="000B1A43" w:rsidR="000B1A43" w:rsidRDefault="000B1A43" w14:paraId="67C797CC" w14:textId="0FBF417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3.5.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Zabranjeni postupci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_Toc160210226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5</w:t>
      </w:r>
      <w:r w:rsidRPr="000B1A43">
        <w:rPr>
          <w:noProof/>
        </w:rPr>
        <w:fldChar w:fldCharType="end"/>
      </w:r>
    </w:p>
    <w:p w:rsidRPr="000B1A43" w:rsidR="000B1A43" w:rsidRDefault="000B1A43" w14:paraId="6F176A3D" w14:textId="49F37D1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3.6.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Iznošenje resursa izvan tvrtke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_Toc160210227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5</w:t>
      </w:r>
      <w:r w:rsidRPr="000B1A43">
        <w:rPr>
          <w:noProof/>
        </w:rPr>
        <w:fldChar w:fldCharType="end"/>
      </w:r>
    </w:p>
    <w:p w:rsidRPr="000B1A43" w:rsidR="000B1A43" w:rsidRDefault="000B1A43" w14:paraId="70538D09" w14:textId="5013931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3.7.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Povrat resursa prilikom prestanka ugovora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_Toc160210228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5</w:t>
      </w:r>
      <w:r w:rsidRPr="000B1A43">
        <w:rPr>
          <w:noProof/>
        </w:rPr>
        <w:fldChar w:fldCharType="end"/>
      </w:r>
    </w:p>
    <w:p w:rsidRPr="000B1A43" w:rsidR="000B1A43" w:rsidRDefault="000B1A43" w14:paraId="50567B3E" w14:textId="36343C3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3.8.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Procedura izrade sigurnosnih kopija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_Toc160210229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5</w:t>
      </w:r>
      <w:r w:rsidRPr="000B1A43">
        <w:rPr>
          <w:noProof/>
        </w:rPr>
        <w:fldChar w:fldCharType="end"/>
      </w:r>
    </w:p>
    <w:p w:rsidRPr="000B1A43" w:rsidR="000B1A43" w:rsidRDefault="000B1A43" w14:paraId="20C2E5CC" w14:textId="3738D1CA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3.9.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Antivirusna zaštita i zaštita od zlonamjernog softvera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_Toc160210230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5</w:t>
      </w:r>
      <w:r w:rsidRPr="000B1A43">
        <w:rPr>
          <w:noProof/>
        </w:rPr>
        <w:fldChar w:fldCharType="end"/>
      </w:r>
    </w:p>
    <w:p w:rsidRPr="000B1A43" w:rsidR="000B1A43" w:rsidRDefault="000B1A43" w14:paraId="6FF688A4" w14:textId="5196C40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3.10.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Ovlaštenja za korištenje informacijskog sustava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_Toc160210231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6</w:t>
      </w:r>
      <w:r w:rsidRPr="000B1A43">
        <w:rPr>
          <w:noProof/>
        </w:rPr>
        <w:fldChar w:fldCharType="end"/>
      </w:r>
    </w:p>
    <w:p w:rsidRPr="000B1A43" w:rsidR="000B1A43" w:rsidRDefault="000B1A43" w14:paraId="5FE4EAFF" w14:textId="4BB2BFC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3.11.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Odgovornosti za korisnički račun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_Toc160210232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6</w:t>
      </w:r>
      <w:r w:rsidRPr="000B1A43">
        <w:rPr>
          <w:noProof/>
        </w:rPr>
        <w:fldChar w:fldCharType="end"/>
      </w:r>
    </w:p>
    <w:p w:rsidRPr="000B1A43" w:rsidR="000B1A43" w:rsidRDefault="000B1A43" w14:paraId="6C18165F" w14:textId="0A0D8D6B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3.12.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Odgovornosti za lozinke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_Toc160210233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6</w:t>
      </w:r>
      <w:r w:rsidRPr="000B1A43">
        <w:rPr>
          <w:noProof/>
        </w:rPr>
        <w:fldChar w:fldCharType="end"/>
      </w:r>
    </w:p>
    <w:p w:rsidRPr="000B1A43" w:rsidR="000B1A43" w:rsidRDefault="000B1A43" w14:paraId="731F1D44" w14:textId="600C201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3.13.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Politika čistog stola i čistog ekrana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_Toc160210234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7</w:t>
      </w:r>
      <w:r w:rsidRPr="000B1A43">
        <w:rPr>
          <w:noProof/>
        </w:rPr>
        <w:fldChar w:fldCharType="end"/>
      </w:r>
    </w:p>
    <w:p w:rsidRPr="000B1A43" w:rsidR="000B1A43" w:rsidRDefault="000B1A43" w14:paraId="0BB2A321" w14:textId="2E0665B2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3.13.1.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Politika čistog stola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_Toc160210235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7</w:t>
      </w:r>
      <w:r w:rsidRPr="000B1A43">
        <w:rPr>
          <w:noProof/>
        </w:rPr>
        <w:fldChar w:fldCharType="end"/>
      </w:r>
    </w:p>
    <w:p w:rsidRPr="000B1A43" w:rsidR="000B1A43" w:rsidRDefault="000B1A43" w14:paraId="5F28F257" w14:textId="0D71EB11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3.13.2.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Politika čistog ekrana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_Toc160210236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7</w:t>
      </w:r>
      <w:r w:rsidRPr="000B1A43">
        <w:rPr>
          <w:noProof/>
        </w:rPr>
        <w:fldChar w:fldCharType="end"/>
      </w:r>
    </w:p>
    <w:p w:rsidRPr="000B1A43" w:rsidR="000B1A43" w:rsidRDefault="000B1A43" w14:paraId="40E5ED24" w14:textId="0AB9F492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3.13.3.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Zaštita zajedničkih prostorija i opreme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_Toc160210237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7</w:t>
      </w:r>
      <w:r w:rsidRPr="000B1A43">
        <w:rPr>
          <w:noProof/>
        </w:rPr>
        <w:fldChar w:fldCharType="end"/>
      </w:r>
    </w:p>
    <w:p w:rsidRPr="000B1A43" w:rsidR="000B1A43" w:rsidRDefault="000B1A43" w14:paraId="4FC74961" w14:textId="45A66D4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3.14.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Korištenje Interneta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_Toc160210238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7</w:t>
      </w:r>
      <w:r w:rsidRPr="000B1A43">
        <w:rPr>
          <w:noProof/>
        </w:rPr>
        <w:fldChar w:fldCharType="end"/>
      </w:r>
    </w:p>
    <w:p w:rsidRPr="000B1A43" w:rsidR="000B1A43" w:rsidRDefault="000B1A43" w14:paraId="2B56FD22" w14:textId="75E6D6E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3.15.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Elektronička pošta i ostale metode za razmjenu poruka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_Toc160210239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8</w:t>
      </w:r>
      <w:r w:rsidRPr="000B1A43">
        <w:rPr>
          <w:noProof/>
        </w:rPr>
        <w:fldChar w:fldCharType="end"/>
      </w:r>
    </w:p>
    <w:p w:rsidRPr="000B1A43" w:rsidR="000B1A43" w:rsidRDefault="000B1A43" w14:paraId="4339D499" w14:textId="6F980CB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3.16.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Zaštita autorskih prava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_Toc160210240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8</w:t>
      </w:r>
      <w:r w:rsidRPr="000B1A43">
        <w:rPr>
          <w:noProof/>
        </w:rPr>
        <w:fldChar w:fldCharType="end"/>
      </w:r>
    </w:p>
    <w:p w:rsidRPr="000B1A43" w:rsidR="000B1A43" w:rsidRDefault="000B1A43" w14:paraId="1C9DC3DB" w14:textId="717AC86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3.17.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Uporaba mobilnih uređaja izvan poslovnih prostora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_Toc160210241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8</w:t>
      </w:r>
      <w:r w:rsidRPr="000B1A43">
        <w:rPr>
          <w:noProof/>
        </w:rPr>
        <w:fldChar w:fldCharType="end"/>
      </w:r>
    </w:p>
    <w:p w:rsidRPr="000B1A43" w:rsidR="000B1A43" w:rsidRDefault="000B1A43" w14:paraId="6B6F6CF7" w14:textId="35CC2310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3.17.1.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Uvod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_Toc160210242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8</w:t>
      </w:r>
      <w:r w:rsidRPr="000B1A43">
        <w:rPr>
          <w:noProof/>
        </w:rPr>
        <w:fldChar w:fldCharType="end"/>
      </w:r>
    </w:p>
    <w:p w:rsidRPr="000B1A43" w:rsidR="000B1A43" w:rsidRDefault="000B1A43" w14:paraId="2CB439B7" w14:textId="572D38D7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3.17.2.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Osnovna sigurnosna pravila za mobilne uređaje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_Toc160210243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9</w:t>
      </w:r>
      <w:r w:rsidRPr="000B1A43">
        <w:rPr>
          <w:noProof/>
        </w:rPr>
        <w:fldChar w:fldCharType="end"/>
      </w:r>
    </w:p>
    <w:p w:rsidRPr="000B1A43" w:rsidR="000B1A43" w:rsidRDefault="000B1A43" w14:paraId="1916F03C" w14:textId="5347E021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3.18.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Rad na daljinu i rad od kuće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_Toc160210244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9</w:t>
      </w:r>
      <w:r w:rsidRPr="000B1A43">
        <w:rPr>
          <w:noProof/>
        </w:rPr>
        <w:fldChar w:fldCharType="end"/>
      </w:r>
    </w:p>
    <w:p w:rsidRPr="000B1A43" w:rsidR="000B1A43" w:rsidRDefault="000B1A43" w14:paraId="200ADD9A" w14:textId="05F137FA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3.18.1.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Uvod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_Toc160210245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9</w:t>
      </w:r>
      <w:r w:rsidRPr="000B1A43">
        <w:rPr>
          <w:noProof/>
        </w:rPr>
        <w:fldChar w:fldCharType="end"/>
      </w:r>
    </w:p>
    <w:p w:rsidRPr="000B1A43" w:rsidR="000B1A43" w:rsidRDefault="000B1A43" w14:paraId="5BE43270" w14:textId="39C5C0B3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r w:rsidRPr="000B1A43">
        <w:rPr>
          <w:noProof/>
        </w:rPr>
        <w:t>3.18.2.</w:t>
      </w:r>
      <w:r w:rsidRPr="000B1A43"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  <w:tab/>
      </w:r>
      <w:r w:rsidRPr="000B1A43">
        <w:rPr>
          <w:noProof/>
        </w:rPr>
        <w:t>Dodatna pravila za rad na daljinu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_Toc160210246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10</w:t>
      </w:r>
      <w:r w:rsidRPr="000B1A43">
        <w:rPr>
          <w:noProof/>
        </w:rPr>
        <w:fldChar w:fldCharType="end"/>
      </w:r>
    </w:p>
    <w:p w:rsidRPr="000B1A43" w:rsidR="000B1A43" w:rsidRDefault="000B1A43" w14:paraId="5C6FD631" w14:textId="3904A3F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3.19.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Praćenje uporabe informacijskih i komunikacijskih sustava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_Toc160210247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10</w:t>
      </w:r>
      <w:r w:rsidRPr="000B1A43">
        <w:rPr>
          <w:noProof/>
        </w:rPr>
        <w:fldChar w:fldCharType="end"/>
      </w:r>
    </w:p>
    <w:p w:rsidRPr="000B1A43" w:rsidR="000B1A43" w:rsidRDefault="000B1A43" w14:paraId="4978F808" w14:textId="3DB283F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r w:rsidRPr="000B1A43">
        <w:rPr>
          <w:noProof/>
        </w:rPr>
        <w:t>3.20.</w:t>
      </w:r>
      <w:r w:rsidRPr="000B1A43"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  <w:tab/>
      </w:r>
      <w:r w:rsidRPr="000B1A43">
        <w:rPr>
          <w:noProof/>
        </w:rPr>
        <w:t>Incidenti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_Toc160210248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10</w:t>
      </w:r>
      <w:r w:rsidRPr="000B1A43">
        <w:rPr>
          <w:noProof/>
        </w:rPr>
        <w:fldChar w:fldCharType="end"/>
      </w:r>
    </w:p>
    <w:p w:rsidRPr="000B1A43" w:rsidR="000B1A43" w:rsidRDefault="000B1A43" w14:paraId="40D029C4" w14:textId="48FD347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0B1A43">
        <w:rPr>
          <w:noProof/>
        </w:rPr>
        <w:t>4.</w:t>
      </w:r>
      <w:r w:rsidRPr="000B1A43"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 w:rsidRPr="000B1A43">
        <w:rPr>
          <w:noProof/>
        </w:rPr>
        <w:t>Upravljanje zapisima koji se vode temeljem ovog dokumenta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_Toc160210249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11</w:t>
      </w:r>
      <w:r w:rsidRPr="000B1A43">
        <w:rPr>
          <w:noProof/>
        </w:rPr>
        <w:fldChar w:fldCharType="end"/>
      </w:r>
    </w:p>
    <w:p w:rsidRPr="000B1A43" w:rsidR="000B1A43" w:rsidRDefault="000B1A43" w14:paraId="0CDF1C66" w14:textId="3BD23E7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0B1A43">
        <w:rPr>
          <w:noProof/>
        </w:rPr>
        <w:t>5.</w:t>
      </w:r>
      <w:r w:rsidRPr="000B1A43"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 w:rsidRPr="000B1A43">
        <w:rPr>
          <w:noProof/>
        </w:rPr>
        <w:t>Valjanost i upravljanje dokumentom</w:t>
      </w:r>
      <w:r w:rsidRPr="000B1A43">
        <w:rPr>
          <w:noProof/>
        </w:rPr>
        <w:tab/>
      </w:r>
      <w:r w:rsidRPr="000B1A43">
        <w:rPr>
          <w:noProof/>
        </w:rPr>
        <w:fldChar w:fldCharType="begin"/>
      </w:r>
      <w:r w:rsidRPr="000B1A43">
        <w:rPr>
          <w:noProof/>
        </w:rPr>
        <w:instrText xml:space="preserve"> PAGEREF _Toc160210250 \h </w:instrText>
      </w:r>
      <w:r w:rsidRPr="000B1A43">
        <w:rPr>
          <w:noProof/>
        </w:rPr>
      </w:r>
      <w:r w:rsidRPr="000B1A43">
        <w:rPr>
          <w:noProof/>
        </w:rPr>
        <w:fldChar w:fldCharType="separate"/>
      </w:r>
      <w:r w:rsidRPr="000B1A43">
        <w:rPr>
          <w:noProof/>
        </w:rPr>
        <w:t>12</w:t>
      </w:r>
      <w:r w:rsidRPr="000B1A43">
        <w:rPr>
          <w:noProof/>
        </w:rPr>
        <w:fldChar w:fldCharType="end"/>
      </w:r>
    </w:p>
    <w:p w:rsidRPr="000B1A43" w:rsidR="000B1A43" w:rsidP="000B1A43" w:rsidRDefault="000B1A43" w14:paraId="3BDDA38D" w14:textId="36034ED8">
      <w:r w:rsidRPr="000B1A43">
        <w:fldChar w:fldCharType="end"/>
      </w:r>
    </w:p>
    <w:p w:rsidRPr="000B1A43" w:rsidR="000B1A43" w:rsidP="000B1A43" w:rsidRDefault="000B1A43" w14:paraId="40D8385B" w14:textId="77777777">
      <w:pPr>
        <w:pStyle w:val="Heading1"/>
      </w:pPr>
      <w:r w:rsidRPr="000B1A43">
        <w:br w:type="page"/>
      </w:r>
      <w:bookmarkStart w:name="_Toc416337866" w:id="10"/>
      <w:bookmarkStart w:name="_Toc160210219" w:id="11"/>
      <w:r w:rsidRPr="000B1A43">
        <w:t>Svrha, područje primjene i korisnici</w:t>
      </w:r>
      <w:bookmarkEnd w:id="10"/>
      <w:bookmarkEnd w:id="11"/>
    </w:p>
    <w:p w:rsidRPr="000B1A43" w:rsidR="000B1A43" w:rsidP="000B1A43" w:rsidRDefault="000B1A43" w14:paraId="41F6D69F" w14:textId="6C3E1518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0B1A43">
        <w:t>Svrha je ovog dokumenta odrediti pravila za prihvatljivu uporabu informacijskih sustava i ostalih informacijskih resursa u tvrtki [naziv tvrtke].</w:t>
      </w:r>
    </w:p>
    <w:p w:rsidRPr="000B1A43" w:rsidR="000B1A43" w:rsidP="000B1A43" w:rsidRDefault="000B1A43" w14:paraId="35946A41" w14:textId="77777777">
      <w:r w:rsidRPr="000B1A43">
        <w:t xml:space="preserve">Ovaj se dokument primjenjuje na cijeli opseg Sustava upravljanja informacijskom sigurnošću (engl. </w:t>
      </w:r>
      <w:proofErr w:type="spellStart"/>
      <w:r w:rsidRPr="000B1A43">
        <w:rPr>
          <w:i/>
        </w:rPr>
        <w:t>Information</w:t>
      </w:r>
      <w:proofErr w:type="spellEnd"/>
      <w:r w:rsidRPr="000B1A43">
        <w:rPr>
          <w:i/>
        </w:rPr>
        <w:t xml:space="preserve"> </w:t>
      </w:r>
      <w:proofErr w:type="spellStart"/>
      <w:r w:rsidRPr="000B1A43">
        <w:rPr>
          <w:i/>
        </w:rPr>
        <w:t>Security</w:t>
      </w:r>
      <w:proofErr w:type="spellEnd"/>
      <w:r w:rsidRPr="000B1A43">
        <w:rPr>
          <w:i/>
        </w:rPr>
        <w:t xml:space="preserve"> Management System – ISMS</w:t>
      </w:r>
      <w:r w:rsidRPr="000B1A43">
        <w:t>), tj. na sve informacijske sustave i ostale informacijske resurse koji se koristi unutar opsega ISMS-a.</w:t>
      </w:r>
    </w:p>
    <w:p w:rsidRPr="000B1A43" w:rsidR="000B1A43" w:rsidP="000B1A43" w:rsidRDefault="000B1A43" w14:paraId="19BD06F3" w14:textId="15B4F57F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0B1A43">
        <w:t>Korisnici su ovog dokumenta svi zaposlenici tvrtke [naziv tvrtke].</w:t>
      </w:r>
    </w:p>
    <w:p w:rsidRPr="000B1A43" w:rsidR="000B1A43" w:rsidP="000B1A43" w:rsidRDefault="000B1A43" w14:paraId="03C048C3" w14:textId="77777777"/>
    <w:p w:rsidRPr="000B1A43" w:rsidR="000B1A43" w:rsidP="000B1A43" w:rsidRDefault="000B1A43" w14:paraId="02B401F6" w14:textId="77777777">
      <w:pPr>
        <w:pStyle w:val="Heading1"/>
      </w:pPr>
      <w:bookmarkStart w:name="_Toc416337867" w:id="12"/>
      <w:bookmarkStart w:name="_Toc160210220" w:id="13"/>
      <w:r w:rsidRPr="000B1A43">
        <w:t>Referentni dokumenti</w:t>
      </w:r>
      <w:bookmarkEnd w:id="12"/>
      <w:bookmarkEnd w:id="13"/>
    </w:p>
    <w:p w:rsidRPr="000B1A43" w:rsidR="000B1A43" w:rsidP="000B1A43" w:rsidRDefault="000B1A43" w14:paraId="4EBBF8C8" w14:textId="77777777">
      <w:pPr>
        <w:numPr>
          <w:ilvl w:val="0"/>
          <w:numId w:val="4"/>
        </w:numPr>
        <w:spacing w:after="0"/>
      </w:pPr>
      <w:r w:rsidRPr="000B1A43">
        <w:t xml:space="preserve">Norma ISO/IEC 27001, mjere </w:t>
      </w:r>
      <w:bookmarkStart w:name="_Hlk117698682" w:id="14"/>
      <w:r w:rsidRPr="000B1A43">
        <w:t>A.5.9, A.5.10, A.5.11, A.5.14, A.5.17, A.5.32, A.6.7, A.7.7, A.7.9, A.7.10, A.8.1, A.8.7, A.8.10, A.8.12, A.8.13, A.8.19 i A.8.23</w:t>
      </w:r>
      <w:bookmarkEnd w:id="14"/>
    </w:p>
    <w:p w:rsidRPr="000B1A43" w:rsidR="000B1A43" w:rsidP="000B1A43" w:rsidRDefault="000B1A43" w14:paraId="1C43F644" w14:textId="77777777">
      <w:pPr>
        <w:numPr>
          <w:ilvl w:val="0"/>
          <w:numId w:val="4"/>
        </w:numPr>
        <w:spacing w:after="0"/>
      </w:pPr>
      <w:commentRangeStart w:id="15"/>
      <w:r w:rsidRPr="000B1A43">
        <w:t>Politika informacijske sigurnosti</w:t>
      </w:r>
      <w:commentRangeEnd w:id="15"/>
      <w:r w:rsidRPr="000B1A43">
        <w:rPr>
          <w:rStyle w:val="CommentReference"/>
        </w:rPr>
        <w:commentReference w:id="15"/>
      </w:r>
    </w:p>
    <w:p w:rsidRPr="000B1A43" w:rsidR="000B1A43" w:rsidP="000B1A43" w:rsidRDefault="000B1A43" w14:paraId="764B3E81" w14:textId="77777777">
      <w:pPr>
        <w:numPr>
          <w:ilvl w:val="0"/>
          <w:numId w:val="4"/>
        </w:numPr>
        <w:spacing w:after="0"/>
      </w:pPr>
      <w:commentRangeStart w:id="16"/>
      <w:r w:rsidRPr="000B1A43">
        <w:t>Politika klasifikacije informacija</w:t>
      </w:r>
    </w:p>
    <w:p w:rsidRPr="000B1A43" w:rsidR="000B1A43" w:rsidP="000B1A43" w:rsidRDefault="000B1A43" w14:paraId="3FA9D6B8" w14:textId="77777777">
      <w:pPr>
        <w:numPr>
          <w:ilvl w:val="0"/>
          <w:numId w:val="4"/>
        </w:numPr>
        <w:spacing w:after="0"/>
      </w:pPr>
      <w:r w:rsidRPr="000B1A43">
        <w:t>Procedura za upravljanje incidentima</w:t>
      </w:r>
    </w:p>
    <w:p w:rsidRPr="000B1A43" w:rsidR="000B1A43" w:rsidP="000B1A43" w:rsidRDefault="000B1A43" w14:paraId="719F346C" w14:textId="77777777">
      <w:pPr>
        <w:numPr>
          <w:ilvl w:val="0"/>
          <w:numId w:val="4"/>
        </w:numPr>
        <w:spacing w:after="0"/>
      </w:pPr>
      <w:r w:rsidRPr="000B1A43">
        <w:t>Popis resursa</w:t>
      </w:r>
    </w:p>
    <w:p w:rsidRPr="000B1A43" w:rsidR="000B1A43" w:rsidP="000B1A43" w:rsidRDefault="000B1A43" w14:paraId="03AAFC70" w14:textId="77777777">
      <w:pPr>
        <w:numPr>
          <w:ilvl w:val="0"/>
          <w:numId w:val="4"/>
        </w:numPr>
        <w:spacing w:after="0"/>
      </w:pPr>
      <w:r w:rsidRPr="000B1A43">
        <w:t>Sigurnosne procedure za IT odjel</w:t>
      </w:r>
    </w:p>
    <w:p w:rsidRPr="000B1A43" w:rsidR="000B1A43" w:rsidP="000B1A43" w:rsidRDefault="000B1A43" w14:paraId="51A30910" w14:textId="77777777">
      <w:pPr>
        <w:numPr>
          <w:ilvl w:val="0"/>
          <w:numId w:val="4"/>
        </w:numPr>
        <w:spacing w:after="0"/>
      </w:pPr>
      <w:r w:rsidRPr="000B1A43">
        <w:t>Politika prijenosa informacija</w:t>
      </w:r>
      <w:commentRangeEnd w:id="16"/>
      <w:r w:rsidRPr="000B1A43">
        <w:rPr>
          <w:rStyle w:val="CommentReference"/>
        </w:rPr>
        <w:commentReference w:id="16"/>
      </w:r>
    </w:p>
    <w:p w:rsidRPr="000B1A43" w:rsidR="000B1A43" w:rsidP="000B1A43" w:rsidRDefault="000B1A43" w14:paraId="769F8360" w14:textId="77777777"/>
    <w:p w:rsidRPr="000B1A43" w:rsidR="000B1A43" w:rsidP="000B1A43" w:rsidRDefault="000B1A43" w14:paraId="607FEE89" w14:textId="77777777">
      <w:pPr>
        <w:pStyle w:val="Heading1"/>
      </w:pPr>
      <w:bookmarkStart w:name="_Toc270328203" w:id="17"/>
      <w:bookmarkStart w:name="_Toc416337868" w:id="18"/>
      <w:bookmarkStart w:name="_Toc105053360" w:id="19"/>
      <w:bookmarkStart w:name="_Toc160210221" w:id="20"/>
      <w:commentRangeStart w:id="21"/>
      <w:r w:rsidRPr="000B1A43">
        <w:t>Prihvatljiva uporaba informacijskih resursa</w:t>
      </w:r>
      <w:bookmarkEnd w:id="17"/>
      <w:bookmarkEnd w:id="18"/>
      <w:bookmarkEnd w:id="19"/>
      <w:commentRangeEnd w:id="21"/>
      <w:r w:rsidRPr="000B1A43">
        <w:rPr>
          <w:rStyle w:val="CommentReference"/>
          <w:b w:val="0"/>
        </w:rPr>
        <w:commentReference w:id="21"/>
      </w:r>
      <w:bookmarkEnd w:id="20"/>
    </w:p>
    <w:p w:rsidRPr="000B1A43" w:rsidR="000B1A43" w:rsidP="000B1A43" w:rsidRDefault="000B1A43" w14:paraId="26EEF6EE" w14:textId="77777777">
      <w:pPr>
        <w:pStyle w:val="Heading2"/>
      </w:pPr>
      <w:bookmarkStart w:name="_Toc262052082" w:id="22"/>
      <w:bookmarkStart w:name="_Toc416337869" w:id="23"/>
      <w:bookmarkStart w:name="_Toc160210222" w:id="24"/>
      <w:r w:rsidRPr="000B1A43">
        <w:t>Definicije</w:t>
      </w:r>
      <w:bookmarkEnd w:id="22"/>
      <w:bookmarkEnd w:id="23"/>
      <w:bookmarkEnd w:id="24"/>
    </w:p>
    <w:p w:rsidRPr="000B1A43" w:rsidR="000B1A43" w:rsidP="000B1A43" w:rsidRDefault="000B1A43" w14:paraId="3883D749" w14:textId="77777777">
      <w:r w:rsidRPr="000B1A43">
        <w:t>Informacijski sustav – uključuje sve poslužitelje i klijente, mrežnu infrastrukturu, sistemski i aplikacijski softver, podatke te druge računalne podsustave i komponente, koje tvrtka posjeduje, koristi ili su pod njezinom odgovornošću. Korištenje informacijskog sustava podrazumijeva i korištenje svih unutarnjih servisa ili vanjskih servisa u oblaku kao što su pristup Internetu, elektroničkoj pošti i sl.</w:t>
      </w:r>
    </w:p>
    <w:p w:rsidRPr="000B1A43" w:rsidR="000B1A43" w:rsidP="000B1A43" w:rsidRDefault="000B1A43" w14:paraId="34E6E8A8" w14:textId="77777777">
      <w:r w:rsidRPr="000B1A43">
        <w:t>Informacijski resursi – u kontekstu ove Politike, pojam informacijskog resursa primjenjuje se na informacijske sustave i ostale informacije/opremu uključujući papirnate dokumente, mobilne telefone, prijenosna računala, medije za pohranu podataka, itd.</w:t>
      </w:r>
    </w:p>
    <w:p w:rsidRPr="000B1A43" w:rsidR="000B1A43" w:rsidP="000B1A43" w:rsidRDefault="000B1A43" w14:paraId="19784668" w14:textId="77777777">
      <w:pPr>
        <w:pStyle w:val="Heading2"/>
      </w:pPr>
      <w:bookmarkStart w:name="_Toc416337870" w:id="25"/>
      <w:bookmarkStart w:name="_Toc160210223" w:id="26"/>
      <w:commentRangeStart w:id="27"/>
      <w:r w:rsidRPr="000B1A43">
        <w:t>Prihvatljiva uporaba</w:t>
      </w:r>
      <w:bookmarkEnd w:id="25"/>
      <w:commentRangeEnd w:id="27"/>
      <w:r w:rsidRPr="000B1A43">
        <w:rPr>
          <w:rStyle w:val="CommentReference"/>
          <w:b w:val="0"/>
        </w:rPr>
        <w:commentReference w:id="27"/>
      </w:r>
      <w:bookmarkEnd w:id="26"/>
    </w:p>
    <w:p w:rsidRPr="000B1A43" w:rsidR="000B1A43" w:rsidP="000B1A43" w:rsidRDefault="000B1A43" w14:paraId="3631C14C" w14:textId="77777777">
      <w:r w:rsidRPr="000B1A43">
        <w:t>Informacijski resurs može se koristiti samo za poslovne potrebe, u svrhu izvršavanja zadataka vezanih uz tvrtku.</w:t>
      </w:r>
    </w:p>
    <w:p w:rsidRPr="000B1A43" w:rsidR="000B1A43" w:rsidP="000B1A43" w:rsidRDefault="000B1A43" w14:paraId="2DD15F52" w14:textId="77777777">
      <w:pPr>
        <w:pStyle w:val="Heading2"/>
      </w:pPr>
      <w:bookmarkStart w:name="_Toc270328206" w:id="28"/>
      <w:bookmarkStart w:name="_Toc105053363" w:id="29"/>
      <w:bookmarkStart w:name="_Toc160210224" w:id="30"/>
      <w:commentRangeStart w:id="31"/>
      <w:r w:rsidRPr="000B1A43">
        <w:t>Odgovornost za resurse</w:t>
      </w:r>
      <w:bookmarkEnd w:id="28"/>
      <w:bookmarkEnd w:id="29"/>
      <w:commentRangeEnd w:id="31"/>
      <w:r w:rsidRPr="000B1A43">
        <w:rPr>
          <w:rStyle w:val="CommentReference"/>
          <w:b w:val="0"/>
        </w:rPr>
        <w:commentReference w:id="31"/>
      </w:r>
      <w:bookmarkEnd w:id="30"/>
    </w:p>
    <w:p w:rsidRPr="000B1A43" w:rsidR="000B1A43" w:rsidP="000B1A43" w:rsidRDefault="000B1A43" w14:paraId="5442970B" w14:textId="77777777">
      <w:r w:rsidRPr="000B1A43">
        <w:t>Svaki informacijski resurs ima vlasnika određenog u Popisu resursa. Vlasnik resursa odgovoran je za povjerljivost, cjelovitost i dostupnost informacija o predmetnom resursu.</w:t>
      </w:r>
    </w:p>
    <w:p w:rsidRPr="000B1A43" w:rsidR="000B1A43" w:rsidP="000B1A43" w:rsidRDefault="000B1A43" w14:paraId="19A95B10" w14:textId="77777777">
      <w:pPr>
        <w:pStyle w:val="Heading2"/>
      </w:pPr>
      <w:bookmarkStart w:name="_Toc105053364" w:id="32"/>
      <w:bookmarkStart w:name="_Toc160210225" w:id="33"/>
      <w:commentRangeStart w:id="34"/>
      <w:r w:rsidRPr="000B1A43">
        <w:t>Brisanje informacija</w:t>
      </w:r>
      <w:bookmarkEnd w:id="32"/>
      <w:commentRangeEnd w:id="34"/>
      <w:r w:rsidRPr="000B1A43">
        <w:rPr>
          <w:rStyle w:val="CommentReference"/>
          <w:b w:val="0"/>
        </w:rPr>
        <w:commentReference w:id="34"/>
      </w:r>
      <w:bookmarkEnd w:id="33"/>
    </w:p>
    <w:p w:rsidRPr="000B1A43" w:rsidR="000B1A43" w:rsidP="000B1A43" w:rsidRDefault="000B1A43" w14:paraId="11173507" w14:textId="77777777">
      <w:r w:rsidRPr="000B1A43">
        <w:t>Kada više nisu potrebne, vlasnik resursa mora izbrisati osjetljive informacije pohranjene na njegovom/njezinom računalu ili prenosivom uređaju.</w:t>
      </w:r>
    </w:p>
    <w:p w:rsidRPr="000B1A43" w:rsidR="000B1A43" w:rsidP="000B1A43" w:rsidRDefault="000B1A43" w14:paraId="425A1A92" w14:textId="77777777">
      <w:pPr>
        <w:pStyle w:val="Heading2"/>
      </w:pPr>
      <w:bookmarkStart w:name="_Toc416337872" w:id="35"/>
      <w:bookmarkStart w:name="_Toc160210226" w:id="36"/>
      <w:r w:rsidRPr="000B1A43">
        <w:t>Zabranjeni postupci</w:t>
      </w:r>
      <w:bookmarkEnd w:id="35"/>
      <w:bookmarkEnd w:id="36"/>
    </w:p>
    <w:p w:rsidRPr="000B1A43" w:rsidR="000B1A43" w:rsidP="000B1A43" w:rsidRDefault="000B1A43" w14:paraId="15BA2264" w14:textId="77777777">
      <w:r w:rsidRPr="000B1A43">
        <w:t>Zabranjeno je koristiti informacijske resurse na način koji nepotrebno zauzima kapacitet, slabi performanse informacijskog sustava ili predstavlja sigurnosnu prijetnju. Također je zabranjeno:</w:t>
      </w:r>
    </w:p>
    <w:p w:rsidRPr="000B1A43" w:rsidR="000B1A43" w:rsidP="000B1A43" w:rsidRDefault="000B1A43" w14:paraId="20C61785" w14:textId="77777777">
      <w:pPr>
        <w:numPr>
          <w:ilvl w:val="0"/>
          <w:numId w:val="11"/>
        </w:numPr>
        <w:spacing w:after="0" w:line="240" w:lineRule="auto"/>
      </w:pPr>
      <w:r w:rsidRPr="000B1A43">
        <w:t>preuzimati slikovne ili video datoteke koje nemaju poslovnu svrhu, slati lančane poruka e-pošte i sl.</w:t>
      </w:r>
    </w:p>
    <w:p w:rsidRPr="000B1A43" w:rsidR="000B1A43" w:rsidP="000B1A43" w:rsidRDefault="000B1A43" w14:paraId="6A80FDD7" w14:textId="77777777">
      <w:pPr>
        <w:numPr>
          <w:ilvl w:val="0"/>
          <w:numId w:val="11"/>
        </w:numPr>
        <w:spacing w:after="0" w:line="240" w:lineRule="auto"/>
      </w:pPr>
      <w:commentRangeStart w:id="37"/>
      <w:r w:rsidRPr="000B1A43">
        <w:t>instalirati</w:t>
      </w:r>
      <w:commentRangeEnd w:id="37"/>
      <w:r w:rsidRPr="000B1A43">
        <w:rPr>
          <w:rStyle w:val="CommentReference"/>
        </w:rPr>
        <w:commentReference w:id="37"/>
      </w:r>
      <w:r w:rsidRPr="000B1A43">
        <w:t xml:space="preserve"> softver na lokalno računalo bez izričitog dopuštenja od strane </w:t>
      </w:r>
      <w:commentRangeStart w:id="38"/>
      <w:r w:rsidRPr="000B1A43">
        <w:t>[naziv radnog mjesta za prihvatljivu uporabu]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38"/>
      <w:r w:rsidRPr="000B1A43">
        <w:rPr>
          <w:rStyle w:val="CommentReference"/>
        </w:rPr>
        <w:commentReference w:id="38"/>
      </w:r>
    </w:p>
    <w:p w:rsidRPr="000B1A43" w:rsidR="000B1A43" w:rsidP="000B1A43" w:rsidRDefault="000B1A43" w14:paraId="7197079B" w14:textId="77777777">
      <w:pPr>
        <w:numPr>
          <w:ilvl w:val="0"/>
          <w:numId w:val="11"/>
        </w:numPr>
        <w:spacing w:after="0" w:line="240" w:lineRule="auto"/>
      </w:pPr>
      <w:r w:rsidRPr="000B1A43">
        <w:t>preuzimati izvršne (.</w:t>
      </w:r>
      <w:proofErr w:type="spellStart"/>
      <w:r w:rsidRPr="000B1A43">
        <w:t>exe</w:t>
      </w:r>
      <w:proofErr w:type="spellEnd"/>
      <w:r w:rsidRPr="000B1A43">
        <w:t>) datoteke s uklonjivih medija</w:t>
      </w:r>
    </w:p>
    <w:p w:rsidRPr="000B1A43" w:rsidR="000B1A43" w:rsidP="000B1A43" w:rsidRDefault="000B1A43" w14:paraId="4A0BB1BB" w14:textId="77777777">
      <w:pPr>
        <w:numPr>
          <w:ilvl w:val="0"/>
          <w:numId w:val="11"/>
        </w:numPr>
        <w:spacing w:after="0" w:line="240" w:lineRule="auto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0B1A43">
        <w:t>instalirati ili korititi periferne uređaje kao što su modemi, memorijske kartice ili drugi uređaji za pohranu i čitanje podataka (kao npr. USB uređaji), bez izričitog dopuštenja od strane [naziv radnog mjesta za prihvatljivu uporabu]</w:t>
      </w:r>
    </w:p>
    <w:p w:rsidRPr="000B1A43" w:rsidR="000B1A43" w:rsidP="000B1A43" w:rsidRDefault="000B1A43" w14:paraId="3DAE267B" w14:textId="77777777">
      <w:pPr>
        <w:spacing w:after="0" w:line="240" w:lineRule="auto"/>
      </w:pPr>
    </w:p>
    <w:p w:rsidRPr="000B1A43" w:rsidR="000B1A43" w:rsidP="000B1A43" w:rsidRDefault="000B1A43" w14:paraId="5D070477" w14:textId="77777777">
      <w:pPr>
        <w:pStyle w:val="Heading2"/>
      </w:pPr>
      <w:bookmarkStart w:name="_Toc270328208" w:id="40"/>
      <w:bookmarkStart w:name="_Toc105053366" w:id="41"/>
      <w:bookmarkStart w:name="_Toc416337873" w:id="42"/>
      <w:bookmarkStart w:name="_Toc160210227" w:id="43"/>
      <w:commentRangeStart w:id="44"/>
      <w:r w:rsidRPr="000B1A43">
        <w:t>Iznošenje resursa izvan tvrtke</w:t>
      </w:r>
      <w:bookmarkEnd w:id="40"/>
      <w:bookmarkEnd w:id="41"/>
      <w:bookmarkEnd w:id="42"/>
      <w:commentRangeEnd w:id="44"/>
      <w:r w:rsidRPr="000B1A43">
        <w:rPr>
          <w:rStyle w:val="CommentReference"/>
          <w:b w:val="0"/>
        </w:rPr>
        <w:commentReference w:id="44"/>
      </w:r>
      <w:bookmarkEnd w:id="43"/>
    </w:p>
    <w:p w:rsidRPr="000B1A43" w:rsidR="000B1A43" w:rsidP="000B1A43" w:rsidRDefault="000B1A43" w14:paraId="71432384" w14:textId="77777777">
      <w:commentRangeStart w:id="45"/>
      <w:r w:rsidRPr="000B1A43">
        <w:t>Za iznošenje opreme, informacija ili softvera, bez obzira u kojem obliku ili na kojem se mediju za pohranu nalaze, potrebna je prethodna pisana dozvola od strane [naziv radnog mjesta za prihvatljivu uporabu].</w:t>
      </w:r>
      <w:commentRangeEnd w:id="45"/>
      <w:r w:rsidR="00ED1408">
        <w:rPr>
          <w:rStyle w:val="CommentReference"/>
        </w:rPr>
        <w:commentReference w:id="45"/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0B1A43" w:rsidR="000B1A43" w:rsidP="000B1A43" w:rsidRDefault="000B1A43" w14:paraId="37B67A70" w14:textId="77777777">
      <w:r w:rsidRPr="000B1A43">
        <w:t>Sve dok su navedeni resursi izvan tvrtke, mora ih nadzirati osoba koja je dobila dozvolu za njihovo korištenje izvan tvrtke.</w:t>
      </w:r>
    </w:p>
    <w:p w:rsidRPr="000B1A43" w:rsidR="000B1A43" w:rsidP="000B1A43" w:rsidRDefault="000B1A43" w14:paraId="6E83DB59" w14:textId="77777777">
      <w:pPr>
        <w:pStyle w:val="Heading2"/>
      </w:pPr>
      <w:bookmarkStart w:name="_Toc270328209" w:id="46"/>
      <w:bookmarkStart w:name="_Toc105053367" w:id="47"/>
      <w:bookmarkStart w:name="_Toc416337874" w:id="48"/>
      <w:bookmarkStart w:name="_Toc160210228" w:id="49"/>
      <w:commentRangeStart w:id="50"/>
      <w:r w:rsidRPr="000B1A43">
        <w:t>Povrat resursa prilikom prestanka ugovora</w:t>
      </w:r>
      <w:bookmarkEnd w:id="46"/>
      <w:bookmarkEnd w:id="47"/>
      <w:bookmarkEnd w:id="48"/>
      <w:commentRangeEnd w:id="50"/>
      <w:r w:rsidRPr="000B1A43">
        <w:rPr>
          <w:rStyle w:val="CommentReference"/>
          <w:b w:val="0"/>
        </w:rPr>
        <w:commentReference w:id="50"/>
      </w:r>
      <w:bookmarkEnd w:id="49"/>
    </w:p>
    <w:p w:rsidRPr="000B1A43" w:rsidR="000B1A43" w:rsidP="000B1A43" w:rsidRDefault="000B1A43" w14:paraId="5382DC2B" w14:textId="77777777">
      <w:r w:rsidRPr="000B1A43">
        <w:t>Nakon prestanka ugovora o radu ili drugog ugovora na temelju kojeg se koristi različita oprema, programska oprema ili podaci u digitalnom ili papirnatom obliku, korisnik je dužan sve informacijske resurse vratiti koja mu/joj je direktno nadređena.</w:t>
      </w:r>
    </w:p>
    <w:p w:rsidRPr="000B1A43" w:rsidR="000B1A43" w:rsidP="000B1A43" w:rsidRDefault="000B1A43" w14:paraId="5E453AC1" w14:textId="77777777">
      <w:pPr>
        <w:pStyle w:val="Heading2"/>
      </w:pPr>
      <w:bookmarkStart w:name="_Toc270328210" w:id="51"/>
      <w:bookmarkStart w:name="_Toc105053368" w:id="52"/>
      <w:bookmarkStart w:name="_Toc416337875" w:id="53"/>
      <w:bookmarkStart w:name="_Toc160210229" w:id="54"/>
      <w:commentRangeStart w:id="55"/>
      <w:r w:rsidRPr="000B1A43">
        <w:t>Procedura izrade sigurnosnih kopija</w:t>
      </w:r>
      <w:bookmarkEnd w:id="51"/>
      <w:bookmarkEnd w:id="52"/>
      <w:bookmarkEnd w:id="53"/>
      <w:commentRangeEnd w:id="55"/>
      <w:r w:rsidRPr="000B1A43">
        <w:rPr>
          <w:rStyle w:val="CommentReference"/>
          <w:b w:val="0"/>
        </w:rPr>
        <w:commentReference w:id="55"/>
      </w:r>
      <w:bookmarkEnd w:id="54"/>
    </w:p>
    <w:p w:rsidRPr="000B1A43" w:rsidR="000B1A43" w:rsidP="000B1A43" w:rsidRDefault="000B1A43" w14:paraId="20EBF5DA" w14:textId="77777777">
      <w:r w:rsidRPr="000B1A43">
        <w:t xml:space="preserve">Korisnici moraju izrađivati sigurnosne kopije svih podataka pohranjenih na njihovim računalima </w:t>
      </w:r>
      <w:commentRangeStart w:id="56"/>
      <w:r w:rsidRPr="000B1A43">
        <w:t>najmanje jednom dnevno</w:t>
      </w:r>
      <w:commentRangeEnd w:id="56"/>
      <w:r w:rsidRPr="000B1A43">
        <w:rPr>
          <w:rStyle w:val="CommentReference"/>
        </w:rPr>
        <w:commentReference w:id="56"/>
      </w:r>
      <w:r w:rsidRPr="000B1A43">
        <w:t xml:space="preserve"> </w:t>
      </w:r>
      <w:commentRangeStart w:id="58"/>
      <w:r w:rsidRPr="000B1A43">
        <w:t>[metoda izrade sigurnosnih kopija]</w:t>
      </w:r>
      <w:proofErr w:type="spellStart"/>
      <w:proofErr w:type="spellEnd"/>
      <w:proofErr w:type="spellStart"/>
      <w:proofErr w:type="spellEnd"/>
      <w:proofErr w:type="spellStart"/>
      <w:proofErr w:type="spellEnd"/>
      <w:bookmarkStart w:name="_Hlk159407544" w:id="59"/>
      <w:bookmarkEnd w:id="59"/>
      <w:commentRangeEnd w:id="58"/>
      <w:r w:rsidRPr="000B1A43">
        <w:rPr>
          <w:rStyle w:val="CommentReference"/>
        </w:rPr>
        <w:commentReference w:id="58"/>
      </w:r>
      <w:r w:rsidRPr="000B1A43">
        <w:t>.</w:t>
      </w:r>
    </w:p>
    <w:p w:rsidRPr="000B1A43" w:rsidR="000B1A43" w:rsidP="000B1A43" w:rsidRDefault="000B1A43" w14:paraId="174369B7" w14:textId="77777777">
      <w:pPr>
        <w:pStyle w:val="Heading2"/>
      </w:pPr>
      <w:bookmarkStart w:name="_Toc416337876" w:id="61"/>
      <w:bookmarkStart w:name="_Toc270328211" w:id="62"/>
      <w:bookmarkStart w:name="_Toc105053369" w:id="63"/>
      <w:bookmarkStart w:name="_Toc160210230" w:id="64"/>
      <w:commentRangeStart w:id="65"/>
      <w:r w:rsidRPr="000B1A43">
        <w:t>Antivirusna zaštita i zaštita</w:t>
      </w:r>
      <w:bookmarkEnd w:id="61"/>
      <w:r w:rsidRPr="000B1A43">
        <w:t xml:space="preserve"> od zlonamjernog softvera</w:t>
      </w:r>
      <w:bookmarkEnd w:id="62"/>
      <w:bookmarkEnd w:id="63"/>
      <w:commentRangeEnd w:id="65"/>
      <w:r w:rsidRPr="000B1A43">
        <w:rPr>
          <w:rStyle w:val="CommentReference"/>
          <w:b w:val="0"/>
        </w:rPr>
        <w:commentReference w:id="65"/>
      </w:r>
      <w:bookmarkEnd w:id="64"/>
    </w:p>
    <w:p w:rsidRPr="000B1A43" w:rsidR="000B1A43" w:rsidP="000B1A43" w:rsidRDefault="000B1A43" w14:paraId="103B49D4" w14:textId="77777777">
      <w:pPr>
        <w:rPr>
          <w:b/>
        </w:rPr>
      </w:pPr>
      <w:bookmarkStart w:name="_Toc262052085" w:id="66"/>
      <w:bookmarkStart w:name="_Toc270328212" w:id="67"/>
      <w:bookmarkStart w:name="_Toc105053370" w:id="68"/>
      <w:commentRangeStart w:id="69"/>
      <w:r w:rsidRPr="000B1A43">
        <w:t>[naziv programa za zaštitu]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69"/>
      <w:r w:rsidRPr="000B1A43">
        <w:rPr>
          <w:rStyle w:val="CommentReference"/>
        </w:rPr>
        <w:commentReference w:id="69"/>
      </w:r>
      <w:r w:rsidRPr="000B1A43">
        <w:t xml:space="preserve"> mora biti instaliran na svakom računalu, s aktiviranim automatskim ažuriranjem.</w:t>
      </w:r>
    </w:p>
    <w:p w:rsidRPr="000B1A43" w:rsidR="000B1A43" w:rsidP="000B1A43" w:rsidRDefault="000B1A43" w14:paraId="4D8C1445" w14:textId="77777777">
      <w:pPr>
        <w:pStyle w:val="Heading2"/>
      </w:pPr>
      <w:bookmarkStart w:name="_Toc416337877" w:id="70"/>
      <w:bookmarkStart w:name="_Toc160210231" w:id="71"/>
      <w:bookmarkEnd w:id="66"/>
      <w:bookmarkEnd w:id="67"/>
      <w:bookmarkEnd w:id="68"/>
      <w:r w:rsidRPr="000B1A43">
        <w:t>Ovlaštenja za korištenje informacijskog sustava</w:t>
      </w:r>
      <w:bookmarkEnd w:id="70"/>
      <w:bookmarkEnd w:id="71"/>
    </w:p>
    <w:p w:rsidRPr="000B1A43" w:rsidR="000B1A43" w:rsidP="000B1A43" w:rsidRDefault="000B1A43" w14:paraId="11F27522" w14:textId="77777777">
      <w:r w:rsidRPr="000B1A43">
        <w:t>Korisnici informacijskog sustava mogu pristupiti samo onim resursima informacijskog sustava za koje su izričito ovlašteni od strane vlasnika resursa.</w:t>
      </w:r>
    </w:p>
    <w:p w:rsidRPr="000B1A43" w:rsidR="000B1A43" w:rsidP="000B1A43" w:rsidRDefault="000B1A43" w14:paraId="1D845991" w14:textId="77777777">
      <w:r w:rsidRPr="000B1A43">
        <w:t>Korisnici smiju koristiti informacijski sustav samo u svrhe za koje su ovlašteni, odnosno za koje su im dodijeljena prava pristupa.</w:t>
      </w:r>
    </w:p>
    <w:p w:rsidRPr="000B1A43" w:rsidR="000B1A43" w:rsidP="000B1A43" w:rsidRDefault="000B1A43" w14:paraId="796CDCB3" w14:textId="77777777">
      <w:r w:rsidRPr="000B1A43">
        <w:t>Korisnici ne smiju sudjelovati u aktivnostima koje se mogu koristiti za zaobilaženje sigurnosnih mjera informacijskog sustava.</w:t>
      </w:r>
    </w:p>
    <w:p w:rsidR="000B1A43" w:rsidP="000B1A43" w:rsidRDefault="000B1A43" w14:paraId="605BB4BD" w14:textId="0B8AD900">
      <w:pPr>
        <w:pStyle w:val="Heading2"/>
      </w:pPr>
      <w:bookmarkStart w:name="_Toc262052086" w:id="72"/>
      <w:bookmarkStart w:name="_Toc416337878" w:id="73"/>
      <w:bookmarkStart w:name="_Toc160210232" w:id="74"/>
      <w:r w:rsidRPr="000B1A43">
        <w:t>Odgovornosti za korisnički račun</w:t>
      </w:r>
      <w:bookmarkEnd w:id="72"/>
      <w:bookmarkEnd w:id="73"/>
      <w:bookmarkEnd w:id="74"/>
    </w:p>
    <w:p w:rsidR="002E309C" w:rsidP="002E309C" w:rsidRDefault="002E309C" w14:paraId="68B395D0" w14:textId="69824B92">
      <w:r>
        <w:t>…</w:t>
      </w:r>
    </w:p>
    <w:p w:rsidRPr="00DB2F2D" w:rsidR="002E309C" w:rsidP="002E309C" w:rsidRDefault="002E309C" w14:paraId="2374B094" w14:textId="77777777"/>
    <w:p w:rsidRPr="00DB2F2D" w:rsidR="002E309C" w:rsidP="002E309C" w:rsidRDefault="002E309C" w14:paraId="4EA6E97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2E309C" w:rsidP="002E309C" w:rsidRDefault="002E309C" w14:paraId="74567F6C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2E309C" w:rsidR="002E309C" w:rsidP="002E309C" w:rsidRDefault="002E309C" w14:paraId="469A00C5" w14:textId="77777777"/>
    <w:sectPr w:rsidRPr="002E309C" w:rsidR="002E309C" w:rsidSect="0057032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10-25T09:58:00Z" w:id="0">
    <w:p w:rsidR="002E309C" w:rsidP="002E309C" w:rsidRDefault="002E309C" w14:paraId="63BB3069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2E309C" w:rsidP="002E309C" w:rsidRDefault="002E309C" w14:paraId="1F3D0C81" w14:textId="77777777">
      <w:pPr>
        <w:pStyle w:val="CommentText"/>
      </w:pPr>
    </w:p>
    <w:p w:rsidR="002E309C" w:rsidRDefault="002E309C" w14:paraId="13FEF991" w14:textId="4A987108">
      <w:pPr>
        <w:pStyle w:val="CommentText"/>
      </w:pPr>
      <w:r>
        <w:t>Nakon što ste izvršili unos, uglate zagrade trebate obrisati.</w:t>
      </w:r>
    </w:p>
  </w:comment>
  <w:comment w:initials="A" w:author="Advisera" w:date="2024-02-21T10:57:00Z" w:id="2">
    <w:p w:rsidRPr="0037599C" w:rsidR="000B1A43" w:rsidP="000B1A43" w:rsidRDefault="000B1A43" w14:paraId="5659EFB8" w14:textId="777777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37599C">
        <w:rPr>
          <w:rStyle w:val="CommentReference"/>
        </w:rPr>
        <w:annotationRef/>
      </w:r>
      <w:r w:rsidRPr="0037599C">
        <w:rPr>
          <w:rStyle w:val="CommentReference"/>
        </w:rPr>
        <w:annotationRef/>
      </w:r>
      <w:r w:rsidRPr="0037599C">
        <w:rPr>
          <w:rStyle w:val="CommentReference"/>
        </w:rPr>
        <w:annotationRef/>
      </w:r>
      <w:r w:rsidRPr="0037599C">
        <w:rPr>
          <w:rStyle w:val="CommentReference"/>
        </w:rPr>
        <w:t>Za više saznanja</w:t>
      </w:r>
      <w:r w:rsidRPr="0037599C">
        <w:rPr>
          <w:color w:val="000000" w:themeColor="text1"/>
        </w:rPr>
        <w:t xml:space="preserve"> o strukturi ovog dokumenta pročitajte sljedeći članak:</w:t>
      </w:r>
    </w:p>
    <w:p w:rsidRPr="0037599C" w:rsidR="000B1A43" w:rsidP="000B1A43" w:rsidRDefault="000B1A43" w14:paraId="534E387D" w14:textId="77777777">
      <w:pPr>
        <w:pStyle w:val="CommentText"/>
        <w:rPr>
          <w:color w:val="000000" w:themeColor="text1"/>
        </w:rPr>
      </w:pPr>
    </w:p>
    <w:p w:rsidR="000B1A43" w:rsidP="000B1A43" w:rsidRDefault="000B1A43" w14:paraId="7AD9FAA8" w14:textId="77777777">
      <w:pPr>
        <w:pStyle w:val="CommentText"/>
      </w:pPr>
      <w:r w:rsidRPr="0037599C">
        <w:t xml:space="preserve">How to </w:t>
      </w:r>
      <w:proofErr w:type="spellStart"/>
      <w:r w:rsidRPr="0037599C">
        <w:t>structure</w:t>
      </w:r>
      <w:proofErr w:type="spellEnd"/>
      <w:r w:rsidRPr="0037599C">
        <w:t xml:space="preserve"> </w:t>
      </w:r>
      <w:proofErr w:type="spellStart"/>
      <w:r w:rsidRPr="0037599C">
        <w:t>the</w:t>
      </w:r>
      <w:proofErr w:type="spellEnd"/>
      <w:r w:rsidRPr="0037599C">
        <w:t xml:space="preserve"> </w:t>
      </w:r>
      <w:proofErr w:type="spellStart"/>
      <w:r w:rsidRPr="0037599C">
        <w:t>documents</w:t>
      </w:r>
      <w:proofErr w:type="spellEnd"/>
      <w:r w:rsidRPr="0037599C">
        <w:t xml:space="preserve"> for ISO 27001 </w:t>
      </w:r>
      <w:proofErr w:type="spellStart"/>
      <w:r w:rsidRPr="0037599C">
        <w:t>Annex</w:t>
      </w:r>
      <w:proofErr w:type="spellEnd"/>
      <w:r w:rsidRPr="0037599C">
        <w:t xml:space="preserve"> A </w:t>
      </w:r>
      <w:proofErr w:type="spellStart"/>
      <w:r w:rsidRPr="0037599C">
        <w:t>controls</w:t>
      </w:r>
      <w:proofErr w:type="spellEnd"/>
      <w:r w:rsidRPr="0037599C">
        <w:t xml:space="preserve"> </w:t>
      </w:r>
      <w:hyperlink w:history="1" r:id="rId1">
        <w:r w:rsidRPr="0037599C">
          <w:rPr>
            <w:rStyle w:val="Hyperlink"/>
            <w:lang w:val="hr-HR"/>
          </w:rPr>
          <w:t>https://advisera.com/27001academy/blog/2014/11/03/how-to-structure-the-documents-for-iso-27001-annex-a-controls/</w:t>
        </w:r>
      </w:hyperlink>
    </w:p>
  </w:comment>
  <w:comment w:initials="A" w:author="Advisera" w:date="2024-01-26T10:49:00Z" w:id="4">
    <w:p w:rsidR="000B1A43" w:rsidP="000B1A43" w:rsidRDefault="000B1A43" w14:paraId="17720AC6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0B1A43" w:rsidP="000B1A43" w:rsidRDefault="000B1A43" w14:paraId="0D141EA2" w14:textId="77777777">
      <w:pPr>
        <w:pStyle w:val="CommentText"/>
      </w:pPr>
    </w:p>
    <w:p w:rsidR="000B1A43" w:rsidP="000B1A43" w:rsidRDefault="000B1A43" w14:paraId="57E7D204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0B1A43" w:rsidP="000B1A43" w:rsidRDefault="000B1A43" w14:paraId="7370C0E3" w14:textId="77777777">
      <w:pPr>
        <w:pStyle w:val="CommentText"/>
      </w:pPr>
    </w:p>
    <w:p w:rsidR="000B1A43" w:rsidP="000B1A43" w:rsidRDefault="000B1A43" w14:paraId="47A4B1B6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0B1A43" w:rsidP="000B1A43" w:rsidRDefault="000B1A43" w14:paraId="144266AA" w14:textId="77777777">
      <w:pPr>
        <w:pStyle w:val="CommentText"/>
        <w:numPr>
          <w:ilvl w:val="0"/>
          <w:numId w:val="18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0B1A43" w:rsidP="000B1A43" w:rsidRDefault="000B1A43" w14:paraId="52694F8A" w14:textId="77777777">
      <w:pPr>
        <w:pStyle w:val="CommentText"/>
        <w:numPr>
          <w:ilvl w:val="0"/>
          <w:numId w:val="18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0B1A43" w:rsidP="000B1A43" w:rsidRDefault="000B1A43" w14:paraId="2D1D3B6C" w14:textId="77777777">
      <w:pPr>
        <w:pStyle w:val="CommentText"/>
        <w:numPr>
          <w:ilvl w:val="0"/>
          <w:numId w:val="18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0B1A43" w:rsidP="000B1A43" w:rsidRDefault="000B1A43" w14:paraId="557D735A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0B1A43" w:rsidP="000B1A43" w:rsidRDefault="000B1A43" w14:paraId="48BF2AB9" w14:textId="77777777">
      <w:pPr>
        <w:pStyle w:val="CommentText"/>
      </w:pPr>
    </w:p>
    <w:p w:rsidR="000B1A43" w:rsidP="000B1A43" w:rsidRDefault="000B1A43" w14:paraId="68D6CBAE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0B1A43" w:rsidP="000B1A43" w:rsidRDefault="000B1A43" w14:paraId="1350AF33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0B1A43" w:rsidP="000B1A43" w:rsidRDefault="000B1A43" w14:paraId="195DFAF7" w14:textId="77777777">
      <w:pPr>
        <w:pStyle w:val="CommentText"/>
      </w:pPr>
    </w:p>
    <w:p w:rsidR="000B1A43" w:rsidP="000B1A43" w:rsidRDefault="000B1A43" w14:paraId="45719B7D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0B1A43" w:rsidP="000B1A43" w:rsidRDefault="000B1A43" w14:paraId="3266E85F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0B1A43" w:rsidP="000B1A43" w:rsidRDefault="000B1A43" w14:paraId="30ED55CF" w14:textId="77777777">
      <w:pPr>
        <w:pStyle w:val="CommentText"/>
      </w:pPr>
    </w:p>
    <w:p w:rsidR="000B1A43" w:rsidP="000B1A43" w:rsidRDefault="000B1A43" w14:paraId="1C01C31D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0B1A43" w:rsidP="000B1A43" w:rsidRDefault="000B1A43" w14:paraId="0AA6EC02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0B1A43" w:rsidP="000B1A43" w:rsidRDefault="000B1A43" w14:paraId="40B8AC3E" w14:textId="77777777">
      <w:pPr>
        <w:pStyle w:val="CommentText"/>
      </w:pPr>
    </w:p>
    <w:p w:rsidR="000B1A43" w:rsidP="000B1A43" w:rsidRDefault="000B1A43" w14:paraId="07B4A41D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0B1A43" w:rsidP="000B1A43" w:rsidRDefault="000B1A43" w14:paraId="38089AFE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0B1A43" w:rsidP="000B1A43" w:rsidRDefault="000B1A43" w14:paraId="3D2ECD6D" w14:textId="77777777">
      <w:pPr>
        <w:pStyle w:val="CommentText"/>
      </w:pPr>
    </w:p>
    <w:p w:rsidR="000B1A43" w:rsidP="000B1A43" w:rsidRDefault="000B1A43" w14:paraId="478BAF8E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0B1A43" w:rsidP="000B1A43" w:rsidRDefault="000B1A43" w14:paraId="54DAB613" w14:textId="77777777">
      <w:pPr>
        <w:pStyle w:val="CommentText"/>
      </w:pPr>
    </w:p>
    <w:p w:rsidR="000B1A43" w:rsidP="000B1A43" w:rsidRDefault="000B1A43" w14:paraId="6587C86C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1T11:01:00Z" w:id="15">
    <w:p w:rsidR="000B1A43" w:rsidP="000B1A43" w:rsidRDefault="000B1A43" w14:paraId="2520C90D" w14:textId="77777777">
      <w:pPr>
        <w:pStyle w:val="CommentText"/>
      </w:pPr>
      <w:r>
        <w:rPr>
          <w:rStyle w:val="CommentReference"/>
        </w:rPr>
        <w:annotationRef/>
      </w:r>
      <w:r w:rsidRPr="008A50D8">
        <w:t>Predložak za ovaj dokument možete pronaći u ISO 27001 paketu dokumentacije, u mapi “Okvirne politike”.</w:t>
      </w:r>
    </w:p>
  </w:comment>
  <w:comment w:initials="A" w:author="Advisera" w:date="2024-02-21T11:01:00Z" w:id="16">
    <w:p w:rsidRPr="008A50D8" w:rsidR="000B1A43" w:rsidP="000B1A43" w:rsidRDefault="000B1A43" w14:paraId="75CDCE30" w14:textId="777777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A50D8">
        <w:rPr>
          <w:rFonts w:eastAsia="Times New Roman"/>
          <w:sz w:val="16"/>
          <w:szCs w:val="16"/>
        </w:rPr>
        <w:annotationRef/>
      </w:r>
      <w:r w:rsidRPr="008A50D8">
        <w:rPr>
          <w:rFonts w:eastAsia="Times New Roman"/>
        </w:rPr>
        <w:t>Predlo</w:t>
      </w:r>
      <w:r>
        <w:rPr>
          <w:rFonts w:eastAsia="Times New Roman"/>
        </w:rPr>
        <w:t>ške</w:t>
      </w:r>
      <w:r w:rsidRPr="008A50D8">
        <w:rPr>
          <w:rFonts w:eastAsia="Times New Roman"/>
        </w:rPr>
        <w:t xml:space="preserve"> za ov</w:t>
      </w:r>
      <w:r>
        <w:rPr>
          <w:rFonts w:eastAsia="Times New Roman"/>
        </w:rPr>
        <w:t>e</w:t>
      </w:r>
      <w:r w:rsidRPr="008A50D8">
        <w:rPr>
          <w:rFonts w:eastAsia="Times New Roman"/>
        </w:rPr>
        <w:t xml:space="preserve"> dokument</w:t>
      </w:r>
      <w:r>
        <w:rPr>
          <w:rFonts w:eastAsia="Times New Roman"/>
        </w:rPr>
        <w:t>e</w:t>
      </w:r>
      <w:r w:rsidRPr="008A50D8">
        <w:rPr>
          <w:rFonts w:eastAsia="Times New Roman"/>
        </w:rPr>
        <w:t xml:space="preserve"> možete pronaći u ISO 27001 paketu dokumentacije, u mapi “Sigurnosne mjere iz Aneksa A”.</w:t>
      </w:r>
    </w:p>
  </w:comment>
  <w:comment w:initials="A" w:author="Advisera" w:date="2024-02-21T11:03:00Z" w:id="21">
    <w:p w:rsidR="000B1A43" w:rsidP="000B1A43" w:rsidRDefault="000B1A43" w14:paraId="736BF8CD" w14:textId="77777777">
      <w:pPr>
        <w:pStyle w:val="CommentText"/>
      </w:pPr>
      <w:r>
        <w:rPr>
          <w:rStyle w:val="CommentReference"/>
        </w:rPr>
        <w:annotationRef/>
      </w:r>
      <w:r>
        <w:t>Prilagodite svaki od odjeljaka ispod na osnovu rezultata procjene rizike te na osnovu sigurnosnih zahtjeva zainteresiranih strana.</w:t>
      </w:r>
    </w:p>
  </w:comment>
  <w:comment w:initials="A" w:author="Advisera" w:date="2024-02-21T11:07:00Z" w:id="27">
    <w:p w:rsidR="000B1A43" w:rsidP="000B1A43" w:rsidRDefault="000B1A43" w14:paraId="1034C9EF" w14:textId="77777777">
      <w:pPr>
        <w:pStyle w:val="CommentText"/>
      </w:pPr>
      <w:r>
        <w:rPr>
          <w:rStyle w:val="CommentReference"/>
        </w:rPr>
        <w:annotationRef/>
      </w:r>
      <w:r w:rsidRPr="00EF1DAE">
        <w:t xml:space="preserve">Ova će vam obuka pomoći podići svijest o sigurnosti te pratiti znanje vaših zaposlenika: </w:t>
      </w:r>
      <w:hyperlink w:history="1" r:id="rId2">
        <w:r w:rsidRPr="00EF1DAE">
          <w:rPr>
            <w:rStyle w:val="Hyperlink"/>
            <w:lang w:val="hr-HR"/>
          </w:rPr>
          <w:t>https://advisera.com/training/security-awareness-training/</w:t>
        </w:r>
      </w:hyperlink>
    </w:p>
  </w:comment>
  <w:comment w:initials="A" w:author="Advisera" w:date="2024-02-21T11:09:00Z" w:id="31">
    <w:p w:rsidR="000B1A43" w:rsidP="000B1A43" w:rsidRDefault="000B1A43" w14:paraId="54339A3C" w14:textId="77777777">
      <w:pPr>
        <w:pStyle w:val="CommentText"/>
      </w:pPr>
      <w:r>
        <w:rPr>
          <w:rStyle w:val="CommentReference"/>
        </w:rPr>
        <w:annotationRef/>
      </w:r>
      <w:r w:rsidRPr="00EF1DAE">
        <w:t>Izbrišite cijeli ovaj odjeljak ako je mjera A.5.9 označena kao neprimjenjiva u Izvješću o primjenjivosti.</w:t>
      </w:r>
    </w:p>
  </w:comment>
  <w:comment w:initials="A" w:author="Advisera" w:date="2024-02-21T11:09:00Z" w:id="34">
    <w:p w:rsidR="000B1A43" w:rsidP="000B1A43" w:rsidRDefault="000B1A43" w14:paraId="5AB0C36A" w14:textId="77777777">
      <w:pPr>
        <w:pStyle w:val="CommentText"/>
      </w:pPr>
      <w:r>
        <w:rPr>
          <w:rStyle w:val="CommentReference"/>
        </w:rPr>
        <w:annotationRef/>
      </w:r>
      <w:r w:rsidRPr="00EF1DAE">
        <w:t>Izbrišite cijeli ovaj odjeljak ako je mjera A.</w:t>
      </w:r>
      <w:r>
        <w:t>8</w:t>
      </w:r>
      <w:r w:rsidRPr="00EF1DAE">
        <w:t>.</w:t>
      </w:r>
      <w:r>
        <w:t>10</w:t>
      </w:r>
      <w:r w:rsidRPr="00EF1DAE">
        <w:t xml:space="preserve"> označena kao neprimjenjiva u Izvješću o primjenjivosti.</w:t>
      </w:r>
    </w:p>
  </w:comment>
  <w:comment w:initials="A" w:author="Advisera" w:date="2024-02-21T11:13:00Z" w:id="37">
    <w:p w:rsidRPr="007E071B" w:rsidR="000B1A43" w:rsidP="000B1A43" w:rsidRDefault="000B1A43" w14:paraId="4A45AE9F" w14:textId="777777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E071B">
        <w:rPr>
          <w:rFonts w:eastAsia="Times New Roman"/>
          <w:sz w:val="16"/>
          <w:szCs w:val="16"/>
        </w:rPr>
        <w:annotationRef/>
      </w:r>
      <w:r w:rsidRPr="007E071B">
        <w:rPr>
          <w:rFonts w:eastAsia="Times New Roman"/>
          <w:sz w:val="16"/>
          <w:szCs w:val="16"/>
        </w:rPr>
        <w:annotationRef/>
      </w:r>
      <w:r w:rsidRPr="007E071B">
        <w:rPr>
          <w:rFonts w:eastAsia="Times New Roman"/>
          <w:sz w:val="16"/>
          <w:szCs w:val="16"/>
        </w:rPr>
        <w:annotationRef/>
      </w:r>
      <w:r w:rsidRPr="007E071B">
        <w:rPr>
          <w:rFonts w:eastAsia="Times New Roman"/>
          <w:sz w:val="16"/>
          <w:szCs w:val="16"/>
        </w:rPr>
        <w:t>Izbrišite ov</w:t>
      </w:r>
      <w:r>
        <w:rPr>
          <w:rFonts w:eastAsia="Times New Roman"/>
          <w:sz w:val="16"/>
          <w:szCs w:val="16"/>
        </w:rPr>
        <w:t>u</w:t>
      </w:r>
      <w:r w:rsidRPr="007E071B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točku</w:t>
      </w:r>
      <w:r w:rsidRPr="007E071B">
        <w:rPr>
          <w:rFonts w:eastAsia="Times New Roman"/>
          <w:sz w:val="16"/>
          <w:szCs w:val="16"/>
        </w:rPr>
        <w:t xml:space="preserve"> ako je mjera A.</w:t>
      </w:r>
      <w:r>
        <w:rPr>
          <w:rFonts w:eastAsia="Times New Roman"/>
          <w:sz w:val="16"/>
          <w:szCs w:val="16"/>
        </w:rPr>
        <w:t>8</w:t>
      </w:r>
      <w:r w:rsidRPr="007E071B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1</w:t>
      </w:r>
      <w:r w:rsidRPr="007E071B">
        <w:rPr>
          <w:rFonts w:eastAsia="Times New Roman"/>
          <w:sz w:val="16"/>
          <w:szCs w:val="16"/>
        </w:rPr>
        <w:t>9 označena kao neprimjenjiva u Izvješću o primjenjivosti</w:t>
      </w:r>
      <w:r w:rsidRPr="007E071B">
        <w:rPr>
          <w:rFonts w:eastAsia="Times New Roman"/>
        </w:rPr>
        <w:t>.</w:t>
      </w:r>
    </w:p>
  </w:comment>
  <w:comment w:initials="A" w:author="Advisera" w:date="2024-02-21T11:14:00Z" w:id="38">
    <w:p w:rsidR="000B1A43" w:rsidP="000B1A43" w:rsidRDefault="000B1A43" w14:paraId="6E48DFED" w14:textId="77777777">
      <w:pPr>
        <w:pStyle w:val="CommentText"/>
      </w:pPr>
      <w:bookmarkStart w:name="_Hlk159407746" w:id="39"/>
      <w:r>
        <w:rPr>
          <w:rStyle w:val="CommentReference"/>
        </w:rPr>
        <w:annotationRef/>
      </w:r>
      <w:r>
        <w:t xml:space="preserve">Tko je </w:t>
      </w:r>
      <w:proofErr w:type="spellStart"/>
      <w:r>
        <w:t>nadlažen</w:t>
      </w:r>
      <w:proofErr w:type="spellEnd"/>
      <w:r>
        <w:t xml:space="preserve"> za davanje ovlasti za instalaciju softvera?</w:t>
      </w:r>
    </w:p>
    <w:p w:rsidR="000B1A43" w:rsidP="000B1A43" w:rsidRDefault="000B1A43" w14:paraId="7CC382F3" w14:textId="77777777">
      <w:pPr>
        <w:pStyle w:val="CommentText"/>
      </w:pPr>
    </w:p>
    <w:p w:rsidR="000B1A43" w:rsidP="000B1A43" w:rsidRDefault="000B1A43" w14:paraId="7383AE38" w14:textId="77777777">
      <w:pPr>
        <w:pStyle w:val="CommentText"/>
      </w:pPr>
      <w:r>
        <w:t xml:space="preserve">To može biti npr. glavna osoba za sigurnost (na primjer, </w:t>
      </w:r>
      <w:r w:rsidRPr="007E071B">
        <w:t>glavni službenik za informacijsku sigurnost</w:t>
      </w:r>
      <w:r>
        <w:t>) ili netko drugi tko može odlučivati o sigurnosti (na primjer, voditelj IT odjela).</w:t>
      </w:r>
    </w:p>
    <w:bookmarkEnd w:id="39"/>
  </w:comment>
  <w:comment w:initials="A" w:author="Advisera" w:date="2024-02-21T11:20:00Z" w:id="44">
    <w:p w:rsidR="000B1A43" w:rsidP="000B1A43" w:rsidRDefault="000B1A43" w14:paraId="1DBF839F" w14:textId="77777777">
      <w:pPr>
        <w:pStyle w:val="CommentText"/>
      </w:pPr>
      <w:r>
        <w:rPr>
          <w:rStyle w:val="CommentReference"/>
        </w:rPr>
        <w:annotationRef/>
      </w:r>
      <w:r w:rsidRPr="007E071B">
        <w:t>Izbrišite cijeli ovaj odjeljak ako je mjera A.</w:t>
      </w:r>
      <w:r>
        <w:t>7</w:t>
      </w:r>
      <w:r w:rsidRPr="007E071B">
        <w:t>.</w:t>
      </w:r>
      <w:r>
        <w:t>10</w:t>
      </w:r>
      <w:r w:rsidRPr="007E071B">
        <w:t xml:space="preserve"> označena kao neprimjenjiva u Izvješću o primjenjivosti.</w:t>
      </w:r>
    </w:p>
  </w:comment>
  <w:comment w:initials="A" w:author="Advisera" w:date="2024-03-04T14:19:00Z" w:id="45">
    <w:p w:rsidR="00ED1408" w:rsidRDefault="00ED1408" w14:paraId="0FE57157" w14:textId="30EA1100">
      <w:pPr>
        <w:pStyle w:val="CommentText"/>
      </w:pPr>
      <w:r>
        <w:rPr>
          <w:rStyle w:val="CommentReference"/>
        </w:rPr>
        <w:annotationRef/>
      </w:r>
      <w:r w:rsidRPr="00ED1408">
        <w:t>Možete odrediti donosi li se takvo dopuštenje jednokratno ili dugoročno, mora li postojati vremensko ograničenje, u kojem se obliku izdaje, itd.</w:t>
      </w:r>
    </w:p>
  </w:comment>
  <w:comment w:initials="A" w:author="Advisera" w:date="2024-02-21T11:24:00Z" w:id="50">
    <w:p w:rsidR="000B1A43" w:rsidP="000B1A43" w:rsidRDefault="000B1A43" w14:paraId="60AA8E1F" w14:textId="77777777">
      <w:pPr>
        <w:pStyle w:val="CommentText"/>
      </w:pPr>
      <w:r>
        <w:rPr>
          <w:rStyle w:val="CommentReference"/>
        </w:rPr>
        <w:annotationRef/>
      </w:r>
      <w:r w:rsidRPr="006E3352">
        <w:t>Izbrišite cijeli ovaj odjeljak ako je mjera A.5.</w:t>
      </w:r>
      <w:r>
        <w:t>11</w:t>
      </w:r>
      <w:r w:rsidRPr="006E3352">
        <w:t xml:space="preserve"> označena kao neprimjenjiva u Izvješću o primjenjivosti.</w:t>
      </w:r>
    </w:p>
  </w:comment>
  <w:comment w:initials="A" w:author="Advisera" w:date="2024-02-21T11:28:00Z" w:id="55">
    <w:p w:rsidR="000B1A43" w:rsidP="000B1A43" w:rsidRDefault="000B1A43" w14:paraId="0A1B2C2F" w14:textId="77777777">
      <w:pPr>
        <w:pStyle w:val="CommentText"/>
      </w:pPr>
      <w:r>
        <w:rPr>
          <w:rStyle w:val="CommentReference"/>
        </w:rPr>
        <w:annotationRef/>
      </w:r>
      <w:r w:rsidRPr="006E3352">
        <w:t>Izbrišite cijeli ovaj odjeljak ako je mjera A.</w:t>
      </w:r>
      <w:r>
        <w:t>8</w:t>
      </w:r>
      <w:r w:rsidRPr="006E3352">
        <w:t>.</w:t>
      </w:r>
      <w:r>
        <w:t>13</w:t>
      </w:r>
      <w:r w:rsidRPr="006E3352">
        <w:t xml:space="preserve"> označena kao neprimjenjiva u Izvješću o primjenjivosti.</w:t>
      </w:r>
    </w:p>
  </w:comment>
  <w:comment w:initials="A" w:author="Advisera" w:date="2024-02-21T11:33:00Z" w:id="56">
    <w:p w:rsidR="000B1A43" w:rsidP="000B1A43" w:rsidRDefault="000B1A43" w14:paraId="4F7AB049" w14:textId="77777777">
      <w:pPr>
        <w:pStyle w:val="CommentText"/>
      </w:pPr>
      <w:bookmarkStart w:name="_Hlk159407689" w:id="57"/>
      <w:r>
        <w:rPr>
          <w:rStyle w:val="CommentReference"/>
        </w:rPr>
        <w:annotationRef/>
      </w:r>
      <w:r w:rsidRPr="00667A63">
        <w:t>Pr</w:t>
      </w:r>
      <w:r>
        <w:t>omijenite</w:t>
      </w:r>
      <w:r w:rsidRPr="00667A63">
        <w:t xml:space="preserve"> učestalost na temelj</w:t>
      </w:r>
      <w:r>
        <w:t>u</w:t>
      </w:r>
      <w:r w:rsidRPr="00667A63">
        <w:t xml:space="preserve"> rezultata </w:t>
      </w:r>
      <w:r>
        <w:t>procjene rizika</w:t>
      </w:r>
      <w:r w:rsidRPr="00667A63">
        <w:t>.</w:t>
      </w:r>
    </w:p>
    <w:bookmarkEnd w:id="57"/>
  </w:comment>
  <w:comment w:initials="A" w:author="Advisera" w:date="2024-02-21T11:37:00Z" w:id="58">
    <w:p w:rsidR="000B1A43" w:rsidP="000B1A43" w:rsidRDefault="000B1A43" w14:paraId="30C9B69D" w14:textId="77777777">
      <w:pPr>
        <w:pStyle w:val="CommentText"/>
      </w:pPr>
      <w:bookmarkStart w:name="_Hlk159408118" w:id="60"/>
      <w:r>
        <w:rPr>
          <w:rStyle w:val="CommentReference"/>
        </w:rPr>
        <w:annotationRef/>
      </w:r>
      <w:r>
        <w:t>Opišite način izrade sigurnosnih kopija za računala.</w:t>
      </w:r>
    </w:p>
    <w:p w:rsidR="000B1A43" w:rsidP="000B1A43" w:rsidRDefault="000B1A43" w14:paraId="456F738F" w14:textId="77777777">
      <w:pPr>
        <w:pStyle w:val="CommentText"/>
      </w:pPr>
    </w:p>
    <w:p w:rsidR="000B1A43" w:rsidP="000B1A43" w:rsidRDefault="000B1A43" w14:paraId="5FB11C93" w14:textId="77777777">
      <w:pPr>
        <w:pStyle w:val="CommentText"/>
      </w:pPr>
      <w:r>
        <w:t>Npr. povezivanjem na mrežu tvrtke ili uporabom određenog softvera. Pobrinite</w:t>
      </w:r>
      <w:r w:rsidRPr="00667A63">
        <w:t xml:space="preserve"> se da je ovo u suglasnosti sa Sigurnosnim procedurama za IT odjel </w:t>
      </w:r>
      <w:r>
        <w:t>ili</w:t>
      </w:r>
      <w:r w:rsidRPr="00667A63">
        <w:t xml:space="preserve"> Politikom izrade sigurnosnih kopija.</w:t>
      </w:r>
    </w:p>
    <w:bookmarkEnd w:id="60"/>
  </w:comment>
  <w:comment w:initials="A" w:author="Advisera" w:date="2024-02-28T14:41:00Z" w:id="65">
    <w:p w:rsidR="000B1A43" w:rsidP="000B1A43" w:rsidRDefault="000B1A43" w14:paraId="28A21543" w14:textId="77777777">
      <w:pPr>
        <w:pStyle w:val="CommentText"/>
      </w:pPr>
      <w:r>
        <w:rPr>
          <w:rStyle w:val="CommentReference"/>
        </w:rPr>
        <w:annotationRef/>
      </w:r>
      <w:r w:rsidRPr="00884D41">
        <w:t>Izbrišite cijeli ovaj odjeljak ako je mjera A.</w:t>
      </w:r>
      <w:r>
        <w:t>8.7</w:t>
      </w:r>
      <w:r w:rsidRPr="00884D41">
        <w:t xml:space="preserve"> označena kao neprimjenjiva u Izvješću o primjenjivosti.</w:t>
      </w:r>
    </w:p>
  </w:comment>
  <w:comment w:initials="A" w:author="Advisera" w:date="2024-02-28T14:42:00Z" w:id="69">
    <w:p w:rsidR="000B1A43" w:rsidP="000B1A43" w:rsidRDefault="000B1A43" w14:paraId="6D16675B" w14:textId="77777777">
      <w:pPr>
        <w:pStyle w:val="CommentText"/>
      </w:pPr>
      <w:r>
        <w:rPr>
          <w:rStyle w:val="CommentReference"/>
        </w:rPr>
        <w:annotationRef/>
      </w:r>
      <w:r>
        <w:t>Navedite koji se program za zaštitu mora koristiti.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EF991" w15:done="0"/>
  <w15:commentEx w15:paraId="7AD9FAA8" w15:done="0"/>
  <w15:commentEx w15:paraId="2D1D3B6C" w15:done="0"/>
  <w15:commentEx w15:paraId="68D6CBAE" w15:done="0"/>
  <w15:commentEx w15:paraId="45719B7D" w15:done="0"/>
  <w15:commentEx w15:paraId="1C01C31D" w15:done="0"/>
  <w15:commentEx w15:paraId="07B4A41D" w15:done="0"/>
  <w15:commentEx w15:paraId="6587C86C" w15:done="0"/>
  <w15:commentEx w15:paraId="2520C90D" w15:done="0"/>
  <w15:commentEx w15:paraId="75CDCE30" w15:done="0"/>
  <w15:commentEx w15:paraId="736BF8CD" w15:done="0"/>
  <w15:commentEx w15:paraId="1034C9EF" w15:done="0"/>
  <w15:commentEx w15:paraId="54339A3C" w15:done="0"/>
  <w15:commentEx w15:paraId="5AB0C36A" w15:done="0"/>
  <w15:commentEx w15:paraId="4A45AE9F" w15:done="0"/>
  <w15:commentEx w15:paraId="7383AE38" w15:done="0"/>
  <w15:commentEx w15:paraId="1DBF839F" w15:done="0"/>
  <w15:commentEx w15:paraId="0FE57157" w15:done="0"/>
  <w15:commentEx w15:paraId="60AA8E1F" w15:done="0"/>
  <w15:commentEx w15:paraId="0A1B2C2F" w15:done="0"/>
  <w15:commentEx w15:paraId="4F7AB049" w15:done="0"/>
  <w15:commentEx w15:paraId="5FB11C93" w15:done="0"/>
  <w15:commentEx w15:paraId="28A21543" w15:done="0"/>
  <w15:commentEx w15:paraId="6D1667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6A1AC" w16cex:dateUtc="2017-08-26T14:47:00Z"/>
  <w16cex:commentExtensible w16cex:durableId="2626A1AD" w16cex:dateUtc="2017-08-26T14:47:00Z"/>
  <w16cex:commentExtensible w16cex:durableId="2626A1AE" w16cex:dateUtc="2017-08-26T14:47:00Z"/>
  <w16cex:commentExtensible w16cex:durableId="261D8007" w16cex:dateUtc="2022-05-04T14:47:00Z"/>
  <w16cex:commentExtensible w16cex:durableId="2626A1AF" w16cex:dateUtc="2017-08-26T14:48:00Z"/>
  <w16cex:commentExtensible w16cex:durableId="2626A1B0" w16cex:dateUtc="2017-08-26T14:48:00Z"/>
  <w16cex:commentExtensible w16cex:durableId="2638CDDD" w16cex:dateUtc="2017-08-26T14:48:00Z"/>
  <w16cex:commentExtensible w16cex:durableId="2626A1B1" w16cex:dateUtc="2017-08-26T14:48:00Z"/>
  <w16cex:commentExtensible w16cex:durableId="2626A1B2" w16cex:dateUtc="2017-08-26T14:48:00Z"/>
  <w16cex:commentExtensible w16cex:durableId="2626A1B3" w16cex:dateUtc="2017-08-26T14:48:00Z"/>
  <w16cex:commentExtensible w16cex:durableId="2626A1B4" w16cex:dateUtc="2017-08-26T14:48:00Z"/>
  <w16cex:commentExtensible w16cex:durableId="2626A1B5" w16cex:dateUtc="2017-08-26T14:49:00Z"/>
  <w16cex:commentExtensible w16cex:durableId="2626A1B6" w16cex:dateUtc="2017-08-26T14:49:00Z"/>
  <w16cex:commentExtensible w16cex:durableId="2626A1B7" w16cex:dateUtc="2017-10-12T03:01:00Z"/>
  <w16cex:commentExtensible w16cex:durableId="2626A1B8" w16cex:dateUtc="2017-08-26T14:49:00Z"/>
  <w16cex:commentExtensible w16cex:durableId="2626A1B9" w16cex:dateUtc="2017-08-26T14:49:00Z"/>
  <w16cex:commentExtensible w16cex:durableId="2626A1BA" w16cex:dateUtc="2017-08-26T14:49:00Z"/>
  <w16cex:commentExtensible w16cex:durableId="2626A1BB" w16cex:dateUtc="2017-08-26T14:49:00Z"/>
  <w16cex:commentExtensible w16cex:durableId="2626A1BC" w16cex:dateUtc="2017-08-26T14:49:00Z"/>
  <w16cex:commentExtensible w16cex:durableId="2626A1BD" w16cex:dateUtc="2017-08-26T14:50:00Z"/>
  <w16cex:commentExtensible w16cex:durableId="2626A1BE" w16cex:dateUtc="2017-08-26T14:50:00Z"/>
  <w16cex:commentExtensible w16cex:durableId="2626A1BF" w16cex:dateUtc="2017-10-12T03:07:00Z"/>
  <w16cex:commentExtensible w16cex:durableId="2626A1C0" w16cex:dateUtc="2017-08-26T14:50:00Z"/>
  <w16cex:commentExtensible w16cex:durableId="261AD19E" w16cex:dateUtc="2017-08-26T15:06:00Z"/>
  <w16cex:commentExtensible w16cex:durableId="261AD10D" w16cex:dateUtc="2017-08-26T15:06:00Z"/>
  <w16cex:commentExtensible w16cex:durableId="2626A1C1" w16cex:dateUtc="2017-08-26T14:50:00Z"/>
  <w16cex:commentExtensible w16cex:durableId="2626A1C2" w16cex:dateUtc="2017-08-26T14:50:00Z"/>
  <w16cex:commentExtensible w16cex:durableId="2626A1C3" w16cex:dateUtc="2017-08-26T14:50:00Z"/>
  <w16cex:commentExtensible w16cex:durableId="2637EDE2" w16cex:dateUtc="2017-08-26T14:50:00Z"/>
  <w16cex:commentExtensible w16cex:durableId="2637EE56" w16cex:dateUtc="2017-08-26T14:50:00Z"/>
  <w16cex:commentExtensible w16cex:durableId="2637EE9E" w16cex:dateUtc="2017-08-26T14:50:00Z"/>
  <w16cex:commentExtensible w16cex:durableId="261D8B34" w16cex:dateUtc="2022-05-04T15:05:00Z"/>
  <w16cex:commentExtensible w16cex:durableId="261D800F" w16cex:dateUtc="2022-05-04T15:09:00Z"/>
  <w16cex:commentExtensible w16cex:durableId="2626A1C4" w16cex:dateUtc="2017-08-26T14:50:00Z"/>
  <w16cex:commentExtensible w16cex:durableId="2626A1C5" w16cex:dateUtc="2017-08-26T14:50:00Z"/>
  <w16cex:commentExtensible w16cex:durableId="2626A1C6" w16cex:dateUtc="2017-08-26T14:51:00Z"/>
  <w16cex:commentExtensible w16cex:durableId="2626A1C7" w16cex:dateUtc="2017-08-26T14:51:00Z"/>
  <w16cex:commentExtensible w16cex:durableId="2626A1C8" w16cex:dateUtc="2017-08-26T14:51:00Z"/>
  <w16cex:commentExtensible w16cex:durableId="2626A1C9" w16cex:dateUtc="2017-08-26T14:51:00Z"/>
  <w16cex:commentExtensible w16cex:durableId="2626A1CA" w16cex:dateUtc="2017-08-26T14:51:00Z"/>
  <w16cex:commentExtensible w16cex:durableId="2626A1CB" w16cex:dateUtc="2017-08-26T14:51:00Z"/>
  <w16cex:commentExtensible w16cex:durableId="26361DD1" w16cex:dateUtc="2022-05-11T14:29:00Z"/>
  <w16cex:commentExtensible w16cex:durableId="26361DD2" w16cex:dateUtc="2022-05-11T14:24:00Z"/>
  <w16cex:commentExtensible w16cex:durableId="26361DD4" w16cex:dateUtc="2022-05-11T14:32:00Z"/>
  <w16cex:commentExtensible w16cex:durableId="2626A1CC" w16cex:dateUtc="2017-08-26T14:51:00Z"/>
  <w16cex:commentExtensible w16cex:durableId="2626A1CD" w16cex:dateUtc="2017-10-12T03:12:00Z"/>
  <w16cex:commentExtensible w16cex:durableId="2626A1CE" w16cex:dateUtc="2017-08-26T14:51:00Z"/>
  <w16cex:commentExtensible w16cex:durableId="2626A1CF" w16cex:dateUtc="2017-08-26T14:51:00Z"/>
  <w16cex:commentExtensible w16cex:durableId="2626A1D1" w16cex:dateUtc="2019-08-13T18:42:00Z"/>
  <w16cex:commentExtensible w16cex:durableId="2626A1D2" w16cex:dateUtc="2017-08-26T14:52:00Z"/>
  <w16cex:commentExtensible w16cex:durableId="2626A1D3" w16cex:dateUtc="2017-08-26T14:52:00Z"/>
  <w16cex:commentExtensible w16cex:durableId="2626A1D4" w16cex:dateUtc="2017-08-26T14:52:00Z"/>
  <w16cex:commentExtensible w16cex:durableId="2626A1D5" w16cex:dateUtc="2017-08-26T14:52:00Z"/>
  <w16cex:commentExtensible w16cex:durableId="2626A1D6" w16cex:dateUtc="2017-08-26T14:52:00Z"/>
  <w16cex:commentExtensible w16cex:durableId="2626A1D7" w16cex:dateUtc="2017-08-26T14:52:00Z"/>
  <w16cex:commentExtensible w16cex:durableId="2626A1D8" w16cex:dateUtc="2017-08-26T14:53:00Z"/>
  <w16cex:commentExtensible w16cex:durableId="2626A1D9" w16cex:dateUtc="2017-08-26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EF991" w16cid:durableId="2AC5EA7A"/>
  <w16cid:commentId w16cid:paraId="7AD9FAA8" w16cid:durableId="298055B2"/>
  <w16cid:commentId w16cid:paraId="2D1D3B6C" w16cid:durableId="295E0CCD"/>
  <w16cid:commentId w16cid:paraId="68D6CBAE" w16cid:durableId="295E158E"/>
  <w16cid:commentId w16cid:paraId="45719B7D" w16cid:durableId="295E16B0"/>
  <w16cid:commentId w16cid:paraId="1C01C31D" w16cid:durableId="295E17A0"/>
  <w16cid:commentId w16cid:paraId="07B4A41D" w16cid:durableId="295E181E"/>
  <w16cid:commentId w16cid:paraId="6587C86C" w16cid:durableId="295E199C"/>
  <w16cid:commentId w16cid:paraId="2520C90D" w16cid:durableId="29805681"/>
  <w16cid:commentId w16cid:paraId="75CDCE30" w16cid:durableId="2980568E"/>
  <w16cid:commentId w16cid:paraId="736BF8CD" w16cid:durableId="2980570D"/>
  <w16cid:commentId w16cid:paraId="1034C9EF" w16cid:durableId="298057FA"/>
  <w16cid:commentId w16cid:paraId="54339A3C" w16cid:durableId="29805858"/>
  <w16cid:commentId w16cid:paraId="5AB0C36A" w16cid:durableId="2980586F"/>
  <w16cid:commentId w16cid:paraId="4A45AE9F" w16cid:durableId="29805960"/>
  <w16cid:commentId w16cid:paraId="7383AE38" w16cid:durableId="2980599C"/>
  <w16cid:commentId w16cid:paraId="1DBF839F" w16cid:durableId="29805B0C"/>
  <w16cid:commentId w16cid:paraId="0FE57157" w16cid:durableId="299056D6"/>
  <w16cid:commentId w16cid:paraId="60AA8E1F" w16cid:durableId="29805BFE"/>
  <w16cid:commentId w16cid:paraId="0A1B2C2F" w16cid:durableId="29805CF5"/>
  <w16cid:commentId w16cid:paraId="4F7AB049" w16cid:durableId="29805E08"/>
  <w16cid:commentId w16cid:paraId="5FB11C93" w16cid:durableId="29805EFD"/>
  <w16cid:commentId w16cid:paraId="28A21543" w16cid:durableId="2989C4A5"/>
  <w16cid:commentId w16cid:paraId="6D16675B" w16cid:durableId="2989C4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95B" w:rsidRDefault="0061295B" w14:paraId="5054F246" w14:textId="77777777">
      <w:pPr>
        <w:spacing w:after="0" w:line="240" w:lineRule="auto"/>
      </w:pPr>
      <w:r>
        <w:separator/>
      </w:r>
    </w:p>
  </w:endnote>
  <w:endnote w:type="continuationSeparator" w:id="0">
    <w:p w:rsidR="0061295B" w:rsidRDefault="0061295B" w14:paraId="431F4B7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37599C" w:rsidR="00B13DC5" w:rsidTr="00695176" w14:paraId="56F76E58" w14:textId="77777777">
      <w:tc>
        <w:tcPr>
          <w:tcW w:w="3096" w:type="dxa"/>
        </w:tcPr>
        <w:p w:rsidRPr="0037599C" w:rsidR="00B13DC5" w:rsidP="00E339EE" w:rsidRDefault="00B13DC5" w14:paraId="122C3374" w14:textId="6C034FF4">
          <w:pPr>
            <w:pStyle w:val="Footer"/>
            <w:rPr>
              <w:sz w:val="18"/>
              <w:szCs w:val="18"/>
            </w:rPr>
          </w:pPr>
          <w:r w:rsidRPr="0037599C">
            <w:rPr>
              <w:sz w:val="18"/>
              <w:szCs w:val="18"/>
            </w:rPr>
            <w:t>Politika sigurnosti informacijskog sustava</w:t>
          </w:r>
        </w:p>
      </w:tc>
      <w:tc>
        <w:tcPr>
          <w:tcW w:w="4320" w:type="dxa"/>
        </w:tcPr>
        <w:p w:rsidRPr="0037599C" w:rsidR="00B13DC5" w:rsidP="008A50D8" w:rsidRDefault="00B13DC5" w14:paraId="44BEB2F2" w14:textId="3EFFD1E9">
          <w:pPr>
            <w:pStyle w:val="Footer"/>
            <w:rPr>
              <w:sz w:val="18"/>
              <w:szCs w:val="18"/>
            </w:rPr>
          </w:pPr>
          <w:proofErr w:type="spellStart"/>
          <w:r w:rsidRPr="008A50D8">
            <w:rPr>
              <w:sz w:val="18"/>
            </w:rPr>
            <w:t>ver</w:t>
          </w:r>
          <w:proofErr w:type="spellEnd"/>
          <w:r w:rsidRPr="008A50D8">
            <w:rPr>
              <w:sz w:val="18"/>
            </w:rPr>
            <w:t xml:space="preserve"> [brojčana oznaka verzije dokumenta] od [datum verzije]</w:t>
          </w:r>
        </w:p>
      </w:tc>
      <w:tc>
        <w:tcPr>
          <w:tcW w:w="1656" w:type="dxa"/>
        </w:tcPr>
        <w:p w:rsidRPr="0037599C" w:rsidR="00B13DC5" w:rsidP="0057032E" w:rsidRDefault="00B13DC5" w14:paraId="62E3C488" w14:textId="7771E3F4">
          <w:pPr>
            <w:pStyle w:val="Footer"/>
            <w:jc w:val="right"/>
            <w:rPr>
              <w:b/>
              <w:sz w:val="18"/>
              <w:szCs w:val="18"/>
            </w:rPr>
          </w:pPr>
          <w:r w:rsidRPr="0037599C">
            <w:rPr>
              <w:sz w:val="18"/>
            </w:rPr>
            <w:t xml:space="preserve">Stranica </w:t>
          </w:r>
          <w:r w:rsidRPr="0037599C">
            <w:rPr>
              <w:b/>
              <w:sz w:val="18"/>
            </w:rPr>
            <w:fldChar w:fldCharType="begin"/>
          </w:r>
          <w:r w:rsidRPr="0037599C">
            <w:rPr>
              <w:b/>
              <w:sz w:val="18"/>
            </w:rPr>
            <w:instrText xml:space="preserve"> PAGE </w:instrText>
          </w:r>
          <w:r w:rsidRPr="0037599C">
            <w:rPr>
              <w:b/>
              <w:sz w:val="18"/>
            </w:rPr>
            <w:fldChar w:fldCharType="separate"/>
          </w:r>
          <w:r w:rsidR="002E309C">
            <w:rPr>
              <w:b/>
              <w:noProof/>
              <w:sz w:val="18"/>
            </w:rPr>
            <w:t>6</w:t>
          </w:r>
          <w:r w:rsidRPr="0037599C">
            <w:rPr>
              <w:b/>
              <w:sz w:val="18"/>
            </w:rPr>
            <w:fldChar w:fldCharType="end"/>
          </w:r>
          <w:r w:rsidRPr="0037599C">
            <w:rPr>
              <w:sz w:val="18"/>
            </w:rPr>
            <w:t xml:space="preserve"> od </w:t>
          </w:r>
          <w:r w:rsidRPr="0037599C">
            <w:rPr>
              <w:b/>
              <w:sz w:val="18"/>
            </w:rPr>
            <w:fldChar w:fldCharType="begin"/>
          </w:r>
          <w:r w:rsidRPr="0037599C">
            <w:rPr>
              <w:b/>
              <w:sz w:val="18"/>
            </w:rPr>
            <w:instrText xml:space="preserve"> NUMPAGES  </w:instrText>
          </w:r>
          <w:r w:rsidRPr="0037599C">
            <w:rPr>
              <w:b/>
              <w:sz w:val="18"/>
            </w:rPr>
            <w:fldChar w:fldCharType="separate"/>
          </w:r>
          <w:r w:rsidR="002E309C">
            <w:rPr>
              <w:b/>
              <w:noProof/>
              <w:sz w:val="18"/>
            </w:rPr>
            <w:t>6</w:t>
          </w:r>
          <w:r w:rsidRPr="0037599C">
            <w:rPr>
              <w:b/>
              <w:sz w:val="18"/>
            </w:rPr>
            <w:fldChar w:fldCharType="end"/>
          </w:r>
        </w:p>
      </w:tc>
    </w:tr>
  </w:tbl>
  <w:p w:rsidRPr="0037599C" w:rsidR="00B13DC5" w:rsidP="0037599C" w:rsidRDefault="00B13DC5" w14:paraId="6D51171C" w14:textId="12C6E78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7599C">
      <w:rPr>
        <w:sz w:val="16"/>
      </w:rPr>
      <w:t xml:space="preserve">© Ovaj predložak smiju koristiti klijenti tvrtke Advisera </w:t>
    </w:r>
    <w:proofErr w:type="spellStart"/>
    <w:r w:rsidRPr="0037599C">
      <w:rPr>
        <w:sz w:val="16"/>
      </w:rPr>
      <w:t>Expert</w:t>
    </w:r>
    <w:proofErr w:type="spellEnd"/>
    <w:r w:rsidRPr="0037599C">
      <w:rPr>
        <w:sz w:val="16"/>
      </w:rPr>
      <w:t xml:space="preserve"> </w:t>
    </w:r>
    <w:proofErr w:type="spellStart"/>
    <w:r w:rsidRPr="0037599C">
      <w:rPr>
        <w:sz w:val="16"/>
      </w:rPr>
      <w:t>Solutions</w:t>
    </w:r>
    <w:proofErr w:type="spellEnd"/>
    <w:r w:rsidRPr="0037599C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7599C" w:rsidR="00B13DC5" w:rsidP="0037599C" w:rsidRDefault="00B13DC5" w14:paraId="5544DD79" w14:textId="338CB634">
    <w:pPr>
      <w:pStyle w:val="Footer"/>
    </w:pPr>
    <w:r w:rsidRPr="0037599C">
      <w:rPr>
        <w:sz w:val="16"/>
      </w:rPr>
      <w:t xml:space="preserve">© Ovaj predložak smiju koristiti klijenti tvrtke Advisera </w:t>
    </w:r>
    <w:proofErr w:type="spellStart"/>
    <w:r w:rsidRPr="0037599C">
      <w:rPr>
        <w:sz w:val="16"/>
      </w:rPr>
      <w:t>Expert</w:t>
    </w:r>
    <w:proofErr w:type="spellEnd"/>
    <w:r w:rsidRPr="0037599C">
      <w:rPr>
        <w:sz w:val="16"/>
      </w:rPr>
      <w:t xml:space="preserve"> </w:t>
    </w:r>
    <w:proofErr w:type="spellStart"/>
    <w:r w:rsidRPr="0037599C">
      <w:rPr>
        <w:sz w:val="16"/>
      </w:rPr>
      <w:t>Solutions</w:t>
    </w:r>
    <w:proofErr w:type="spellEnd"/>
    <w:r w:rsidRPr="0037599C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95B" w:rsidRDefault="0061295B" w14:paraId="4FCCE629" w14:textId="77777777">
      <w:pPr>
        <w:spacing w:after="0" w:line="240" w:lineRule="auto"/>
      </w:pPr>
      <w:r>
        <w:separator/>
      </w:r>
    </w:p>
  </w:footnote>
  <w:footnote w:type="continuationSeparator" w:id="0">
    <w:p w:rsidR="0061295B" w:rsidRDefault="0061295B" w14:paraId="4A71D9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37599C" w:rsidR="00B13DC5" w:rsidTr="008A50D8" w14:paraId="76C628B5" w14:textId="77777777">
      <w:tc>
        <w:tcPr>
          <w:tcW w:w="4536" w:type="dxa"/>
        </w:tcPr>
        <w:p w:rsidRPr="0037599C" w:rsidR="00B13DC5" w:rsidP="0057032E" w:rsidRDefault="00B13DC5" w14:paraId="745F788F" w14:textId="3FE39D9C">
          <w:pPr>
            <w:pStyle w:val="Header"/>
            <w:spacing w:after="0"/>
            <w:rPr>
              <w:sz w:val="20"/>
              <w:szCs w:val="20"/>
            </w:rPr>
          </w:pPr>
          <w:r w:rsidRPr="0037599C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37599C">
            <w:rPr>
              <w:sz w:val="20"/>
            </w:rPr>
            <w:t>]</w:t>
          </w:r>
        </w:p>
      </w:tc>
      <w:tc>
        <w:tcPr>
          <w:tcW w:w="4536" w:type="dxa"/>
        </w:tcPr>
        <w:p w:rsidRPr="0037599C" w:rsidR="00B13DC5" w:rsidP="0057032E" w:rsidRDefault="00B13DC5" w14:paraId="0DA10EEC" w14:textId="3FCAB79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7599C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37599C">
            <w:rPr>
              <w:sz w:val="20"/>
            </w:rPr>
            <w:t xml:space="preserve"> povjerljivosti]</w:t>
          </w:r>
        </w:p>
      </w:tc>
    </w:tr>
  </w:tbl>
  <w:p w:rsidRPr="0037599C" w:rsidR="00B13DC5" w:rsidP="0057032E" w:rsidRDefault="00B13DC5" w14:paraId="2B1491B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2EBC3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DEC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45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A2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4B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0A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86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23A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16D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438A6B4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21B07"/>
    <w:multiLevelType w:val="hybridMultilevel"/>
    <w:tmpl w:val="44F61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E828E6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7845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4C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88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E9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0A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5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44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40EB5"/>
    <w:multiLevelType w:val="hybridMultilevel"/>
    <w:tmpl w:val="D0BC3136"/>
    <w:lvl w:ilvl="0" w:tplc="29BA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CA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40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6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81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A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E1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D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E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268D5"/>
    <w:multiLevelType w:val="hybridMultilevel"/>
    <w:tmpl w:val="EFA66C5C"/>
    <w:lvl w:ilvl="0" w:tplc="89260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48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2D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E6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61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87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AC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02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4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8" w15:restartNumberingAfterBreak="0">
    <w:nsid w:val="1E962594"/>
    <w:multiLevelType w:val="hybridMultilevel"/>
    <w:tmpl w:val="BE3A2C34"/>
    <w:lvl w:ilvl="0" w:tplc="82C0A7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362A802">
      <w:start w:val="1"/>
      <w:numFmt w:val="lowerLetter"/>
      <w:lvlText w:val="%2."/>
      <w:lvlJc w:val="left"/>
      <w:pPr>
        <w:ind w:left="1800" w:hanging="360"/>
      </w:pPr>
    </w:lvl>
    <w:lvl w:ilvl="2" w:tplc="FD94DCC8">
      <w:start w:val="1"/>
      <w:numFmt w:val="lowerRoman"/>
      <w:lvlText w:val="%3."/>
      <w:lvlJc w:val="right"/>
      <w:pPr>
        <w:ind w:left="2520" w:hanging="180"/>
      </w:pPr>
    </w:lvl>
    <w:lvl w:ilvl="3" w:tplc="641C0B2E" w:tentative="1">
      <w:start w:val="1"/>
      <w:numFmt w:val="decimal"/>
      <w:lvlText w:val="%4."/>
      <w:lvlJc w:val="left"/>
      <w:pPr>
        <w:ind w:left="3240" w:hanging="360"/>
      </w:pPr>
    </w:lvl>
    <w:lvl w:ilvl="4" w:tplc="6412A73E" w:tentative="1">
      <w:start w:val="1"/>
      <w:numFmt w:val="lowerLetter"/>
      <w:lvlText w:val="%5."/>
      <w:lvlJc w:val="left"/>
      <w:pPr>
        <w:ind w:left="3960" w:hanging="360"/>
      </w:pPr>
    </w:lvl>
    <w:lvl w:ilvl="5" w:tplc="8BD85FB0" w:tentative="1">
      <w:start w:val="1"/>
      <w:numFmt w:val="lowerRoman"/>
      <w:lvlText w:val="%6."/>
      <w:lvlJc w:val="right"/>
      <w:pPr>
        <w:ind w:left="4680" w:hanging="180"/>
      </w:pPr>
    </w:lvl>
    <w:lvl w:ilvl="6" w:tplc="5F665AF8" w:tentative="1">
      <w:start w:val="1"/>
      <w:numFmt w:val="decimal"/>
      <w:lvlText w:val="%7."/>
      <w:lvlJc w:val="left"/>
      <w:pPr>
        <w:ind w:left="5400" w:hanging="360"/>
      </w:pPr>
    </w:lvl>
    <w:lvl w:ilvl="7" w:tplc="32E28BE4" w:tentative="1">
      <w:start w:val="1"/>
      <w:numFmt w:val="lowerLetter"/>
      <w:lvlText w:val="%8."/>
      <w:lvlJc w:val="left"/>
      <w:pPr>
        <w:ind w:left="6120" w:hanging="360"/>
      </w:pPr>
    </w:lvl>
    <w:lvl w:ilvl="8" w:tplc="3A2276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50735C"/>
    <w:multiLevelType w:val="hybridMultilevel"/>
    <w:tmpl w:val="CD0CFFA8"/>
    <w:lvl w:ilvl="0" w:tplc="D14A8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04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E9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86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21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47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C4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CC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40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F7CF3"/>
    <w:multiLevelType w:val="hybridMultilevel"/>
    <w:tmpl w:val="72825E64"/>
    <w:lvl w:ilvl="0" w:tplc="6876D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D28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AA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3E6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2C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44F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64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BCD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0E16C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86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742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6C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C5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8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65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21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29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40D2F"/>
    <w:multiLevelType w:val="hybridMultilevel"/>
    <w:tmpl w:val="EED281D6"/>
    <w:lvl w:ilvl="0" w:tplc="9F8E8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C9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6AF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0A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6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740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6C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8A8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662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2147C"/>
    <w:multiLevelType w:val="hybridMultilevel"/>
    <w:tmpl w:val="2C460820"/>
    <w:lvl w:ilvl="0" w:tplc="CEE0F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01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E1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C6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67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A65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4D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E7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BC3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A50D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C0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27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EA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A7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03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41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C5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BAA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A54B0"/>
    <w:multiLevelType w:val="hybridMultilevel"/>
    <w:tmpl w:val="7B3AE084"/>
    <w:lvl w:ilvl="0" w:tplc="2DEAE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02EE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AE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0E7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2A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A0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E00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8F5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0B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637D0"/>
    <w:multiLevelType w:val="hybridMultilevel"/>
    <w:tmpl w:val="EE525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B279E"/>
    <w:multiLevelType w:val="hybridMultilevel"/>
    <w:tmpl w:val="3A486C80"/>
    <w:lvl w:ilvl="0" w:tplc="3A809B3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2301C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8A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84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E6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2240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F42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C7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C63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4"/>
  </w:num>
  <w:num w:numId="5">
    <w:abstractNumId w:val="7"/>
  </w:num>
  <w:num w:numId="6">
    <w:abstractNumId w:val="8"/>
  </w:num>
  <w:num w:numId="7">
    <w:abstractNumId w:val="15"/>
  </w:num>
  <w:num w:numId="8">
    <w:abstractNumId w:val="6"/>
  </w:num>
  <w:num w:numId="9">
    <w:abstractNumId w:val="17"/>
  </w:num>
  <w:num w:numId="10">
    <w:abstractNumId w:val="0"/>
  </w:num>
  <w:num w:numId="11">
    <w:abstractNumId w:val="5"/>
  </w:num>
  <w:num w:numId="12">
    <w:abstractNumId w:val="12"/>
  </w:num>
  <w:num w:numId="13">
    <w:abstractNumId w:val="9"/>
  </w:num>
  <w:num w:numId="14">
    <w:abstractNumId w:val="13"/>
  </w:num>
  <w:num w:numId="15">
    <w:abstractNumId w:val="10"/>
  </w:num>
  <w:num w:numId="16">
    <w:abstractNumId w:val="16"/>
  </w:num>
  <w:num w:numId="17">
    <w:abstractNumId w:val="2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TE0MDE1NTQyMTJV0lEKTi0uzszPAykwrwUAp8WniiwAAAA="/>
  </w:docVars>
  <w:rsids>
    <w:rsidRoot w:val="00927DFD"/>
    <w:rsid w:val="00000BD2"/>
    <w:rsid w:val="0000164D"/>
    <w:rsid w:val="00010D29"/>
    <w:rsid w:val="0003023C"/>
    <w:rsid w:val="00031AEF"/>
    <w:rsid w:val="0003269C"/>
    <w:rsid w:val="00037306"/>
    <w:rsid w:val="00037796"/>
    <w:rsid w:val="000420A6"/>
    <w:rsid w:val="00051FEC"/>
    <w:rsid w:val="0005630F"/>
    <w:rsid w:val="00056AEF"/>
    <w:rsid w:val="00063D67"/>
    <w:rsid w:val="00063DE5"/>
    <w:rsid w:val="00064805"/>
    <w:rsid w:val="0007040A"/>
    <w:rsid w:val="00073FDB"/>
    <w:rsid w:val="00081B84"/>
    <w:rsid w:val="000842EB"/>
    <w:rsid w:val="000915BC"/>
    <w:rsid w:val="000956F8"/>
    <w:rsid w:val="000A0708"/>
    <w:rsid w:val="000A0AD3"/>
    <w:rsid w:val="000A3E27"/>
    <w:rsid w:val="000A4BCF"/>
    <w:rsid w:val="000A5D4A"/>
    <w:rsid w:val="000B1928"/>
    <w:rsid w:val="000B1A43"/>
    <w:rsid w:val="000B3039"/>
    <w:rsid w:val="000C1413"/>
    <w:rsid w:val="000C27D3"/>
    <w:rsid w:val="000C2DF5"/>
    <w:rsid w:val="000C31C5"/>
    <w:rsid w:val="000D0EB6"/>
    <w:rsid w:val="000D38E7"/>
    <w:rsid w:val="000D557C"/>
    <w:rsid w:val="000D5A63"/>
    <w:rsid w:val="000D7534"/>
    <w:rsid w:val="0010101B"/>
    <w:rsid w:val="00102E0D"/>
    <w:rsid w:val="001129A2"/>
    <w:rsid w:val="00115095"/>
    <w:rsid w:val="0011666C"/>
    <w:rsid w:val="0012189F"/>
    <w:rsid w:val="00123E72"/>
    <w:rsid w:val="001241BB"/>
    <w:rsid w:val="00132E0F"/>
    <w:rsid w:val="001534FF"/>
    <w:rsid w:val="00184FD8"/>
    <w:rsid w:val="00185C21"/>
    <w:rsid w:val="001930AF"/>
    <w:rsid w:val="001933F2"/>
    <w:rsid w:val="001A1172"/>
    <w:rsid w:val="001A1652"/>
    <w:rsid w:val="001A4471"/>
    <w:rsid w:val="001B5391"/>
    <w:rsid w:val="001C4DB0"/>
    <w:rsid w:val="001D1340"/>
    <w:rsid w:val="001D2880"/>
    <w:rsid w:val="001D3DCB"/>
    <w:rsid w:val="001D5753"/>
    <w:rsid w:val="001E0502"/>
    <w:rsid w:val="001E5819"/>
    <w:rsid w:val="00204845"/>
    <w:rsid w:val="00211019"/>
    <w:rsid w:val="002176F4"/>
    <w:rsid w:val="002337C1"/>
    <w:rsid w:val="00234749"/>
    <w:rsid w:val="00243A2A"/>
    <w:rsid w:val="00246DBF"/>
    <w:rsid w:val="00252D57"/>
    <w:rsid w:val="00253B17"/>
    <w:rsid w:val="00255FC5"/>
    <w:rsid w:val="00276872"/>
    <w:rsid w:val="00276DE8"/>
    <w:rsid w:val="0028290B"/>
    <w:rsid w:val="00283B7D"/>
    <w:rsid w:val="002855E7"/>
    <w:rsid w:val="002857AB"/>
    <w:rsid w:val="002861A6"/>
    <w:rsid w:val="00287B14"/>
    <w:rsid w:val="002902BA"/>
    <w:rsid w:val="00297683"/>
    <w:rsid w:val="002A30C4"/>
    <w:rsid w:val="002A3593"/>
    <w:rsid w:val="002B06FB"/>
    <w:rsid w:val="002B106F"/>
    <w:rsid w:val="002B52F7"/>
    <w:rsid w:val="002C5752"/>
    <w:rsid w:val="002E020B"/>
    <w:rsid w:val="002E1FB4"/>
    <w:rsid w:val="002E20D5"/>
    <w:rsid w:val="002E3091"/>
    <w:rsid w:val="002E309C"/>
    <w:rsid w:val="00302C64"/>
    <w:rsid w:val="00303CA6"/>
    <w:rsid w:val="00311E03"/>
    <w:rsid w:val="003140A8"/>
    <w:rsid w:val="0032057E"/>
    <w:rsid w:val="00323670"/>
    <w:rsid w:val="003245BC"/>
    <w:rsid w:val="0032641A"/>
    <w:rsid w:val="00326EDA"/>
    <w:rsid w:val="00344BA2"/>
    <w:rsid w:val="00351126"/>
    <w:rsid w:val="003529DD"/>
    <w:rsid w:val="0035675C"/>
    <w:rsid w:val="00363E1E"/>
    <w:rsid w:val="00364CAE"/>
    <w:rsid w:val="0037599C"/>
    <w:rsid w:val="00381A4E"/>
    <w:rsid w:val="003926B4"/>
    <w:rsid w:val="0039358B"/>
    <w:rsid w:val="003969DC"/>
    <w:rsid w:val="003A5542"/>
    <w:rsid w:val="003A69C8"/>
    <w:rsid w:val="003B0178"/>
    <w:rsid w:val="003B139E"/>
    <w:rsid w:val="003B308F"/>
    <w:rsid w:val="003D01B4"/>
    <w:rsid w:val="003D2EE9"/>
    <w:rsid w:val="003D361F"/>
    <w:rsid w:val="003E2AC8"/>
    <w:rsid w:val="003E33DA"/>
    <w:rsid w:val="003F4DF3"/>
    <w:rsid w:val="003F5CAA"/>
    <w:rsid w:val="004024DE"/>
    <w:rsid w:val="0041267F"/>
    <w:rsid w:val="00426BB6"/>
    <w:rsid w:val="004340EC"/>
    <w:rsid w:val="0043748D"/>
    <w:rsid w:val="00437B34"/>
    <w:rsid w:val="004428C4"/>
    <w:rsid w:val="0044411F"/>
    <w:rsid w:val="0044419C"/>
    <w:rsid w:val="00445A4E"/>
    <w:rsid w:val="00460EAD"/>
    <w:rsid w:val="00462E0A"/>
    <w:rsid w:val="004669C6"/>
    <w:rsid w:val="00467A7F"/>
    <w:rsid w:val="00473AF2"/>
    <w:rsid w:val="00480841"/>
    <w:rsid w:val="00484B8B"/>
    <w:rsid w:val="00484D83"/>
    <w:rsid w:val="00486663"/>
    <w:rsid w:val="00487F3A"/>
    <w:rsid w:val="0049216B"/>
    <w:rsid w:val="00495FFF"/>
    <w:rsid w:val="004A653B"/>
    <w:rsid w:val="004B3EC0"/>
    <w:rsid w:val="004E0E9C"/>
    <w:rsid w:val="004F0C26"/>
    <w:rsid w:val="004F16A7"/>
    <w:rsid w:val="00502230"/>
    <w:rsid w:val="00515FB6"/>
    <w:rsid w:val="005164EF"/>
    <w:rsid w:val="0052000C"/>
    <w:rsid w:val="005209F8"/>
    <w:rsid w:val="00523560"/>
    <w:rsid w:val="00530FAC"/>
    <w:rsid w:val="0053233D"/>
    <w:rsid w:val="00532A2F"/>
    <w:rsid w:val="00553D5D"/>
    <w:rsid w:val="0056762C"/>
    <w:rsid w:val="0057032E"/>
    <w:rsid w:val="0057601D"/>
    <w:rsid w:val="00582DF1"/>
    <w:rsid w:val="00592083"/>
    <w:rsid w:val="005B1F53"/>
    <w:rsid w:val="005C7F2C"/>
    <w:rsid w:val="005D1A26"/>
    <w:rsid w:val="005D21D1"/>
    <w:rsid w:val="005D583C"/>
    <w:rsid w:val="00604055"/>
    <w:rsid w:val="0061224E"/>
    <w:rsid w:val="0061295B"/>
    <w:rsid w:val="00613D72"/>
    <w:rsid w:val="00622A03"/>
    <w:rsid w:val="0062551F"/>
    <w:rsid w:val="006303C6"/>
    <w:rsid w:val="006457E1"/>
    <w:rsid w:val="00667A63"/>
    <w:rsid w:val="00673B0D"/>
    <w:rsid w:val="00676815"/>
    <w:rsid w:val="006778E5"/>
    <w:rsid w:val="00681208"/>
    <w:rsid w:val="00682E27"/>
    <w:rsid w:val="00694C6A"/>
    <w:rsid w:val="00695176"/>
    <w:rsid w:val="006961FB"/>
    <w:rsid w:val="006A5791"/>
    <w:rsid w:val="006A6AA2"/>
    <w:rsid w:val="006B7C1F"/>
    <w:rsid w:val="006C695D"/>
    <w:rsid w:val="006E3352"/>
    <w:rsid w:val="006F0429"/>
    <w:rsid w:val="006F0A11"/>
    <w:rsid w:val="006F0B0B"/>
    <w:rsid w:val="00704AF7"/>
    <w:rsid w:val="00705033"/>
    <w:rsid w:val="00711474"/>
    <w:rsid w:val="00714931"/>
    <w:rsid w:val="00716E30"/>
    <w:rsid w:val="00717285"/>
    <w:rsid w:val="007316F4"/>
    <w:rsid w:val="00732527"/>
    <w:rsid w:val="00732673"/>
    <w:rsid w:val="00735AE4"/>
    <w:rsid w:val="007442C3"/>
    <w:rsid w:val="00745892"/>
    <w:rsid w:val="0074743A"/>
    <w:rsid w:val="00754C99"/>
    <w:rsid w:val="00757BA7"/>
    <w:rsid w:val="0076209A"/>
    <w:rsid w:val="0077068B"/>
    <w:rsid w:val="00777EA3"/>
    <w:rsid w:val="007832D6"/>
    <w:rsid w:val="00791ECE"/>
    <w:rsid w:val="00795C92"/>
    <w:rsid w:val="00796F25"/>
    <w:rsid w:val="0079766D"/>
    <w:rsid w:val="007A020B"/>
    <w:rsid w:val="007A0979"/>
    <w:rsid w:val="007A1E4C"/>
    <w:rsid w:val="007A2420"/>
    <w:rsid w:val="007B0B0E"/>
    <w:rsid w:val="007B6CCF"/>
    <w:rsid w:val="007B6D26"/>
    <w:rsid w:val="007C1F8F"/>
    <w:rsid w:val="007C2815"/>
    <w:rsid w:val="007E071B"/>
    <w:rsid w:val="007E1979"/>
    <w:rsid w:val="007E2C6F"/>
    <w:rsid w:val="007F3178"/>
    <w:rsid w:val="00801188"/>
    <w:rsid w:val="00807E9F"/>
    <w:rsid w:val="00811FF2"/>
    <w:rsid w:val="0082111B"/>
    <w:rsid w:val="00830ACB"/>
    <w:rsid w:val="008520E9"/>
    <w:rsid w:val="00857BD6"/>
    <w:rsid w:val="00861745"/>
    <w:rsid w:val="0086396B"/>
    <w:rsid w:val="008838CA"/>
    <w:rsid w:val="00884D41"/>
    <w:rsid w:val="00885947"/>
    <w:rsid w:val="008919A8"/>
    <w:rsid w:val="008A50D8"/>
    <w:rsid w:val="008B001D"/>
    <w:rsid w:val="008B034B"/>
    <w:rsid w:val="008B2277"/>
    <w:rsid w:val="008B3BA7"/>
    <w:rsid w:val="008B5260"/>
    <w:rsid w:val="008C083C"/>
    <w:rsid w:val="008C315B"/>
    <w:rsid w:val="008C6417"/>
    <w:rsid w:val="008E1C8F"/>
    <w:rsid w:val="008E4F19"/>
    <w:rsid w:val="008E5B72"/>
    <w:rsid w:val="008F107F"/>
    <w:rsid w:val="008F4E9E"/>
    <w:rsid w:val="00912048"/>
    <w:rsid w:val="009220BC"/>
    <w:rsid w:val="0092409A"/>
    <w:rsid w:val="00925883"/>
    <w:rsid w:val="00925E99"/>
    <w:rsid w:val="00927DFD"/>
    <w:rsid w:val="00930AD0"/>
    <w:rsid w:val="009423B5"/>
    <w:rsid w:val="00970278"/>
    <w:rsid w:val="00972940"/>
    <w:rsid w:val="0098091B"/>
    <w:rsid w:val="009853DC"/>
    <w:rsid w:val="00997952"/>
    <w:rsid w:val="009B2048"/>
    <w:rsid w:val="009B21E7"/>
    <w:rsid w:val="009C2AB1"/>
    <w:rsid w:val="009C38FA"/>
    <w:rsid w:val="009C5EFB"/>
    <w:rsid w:val="009D744B"/>
    <w:rsid w:val="009E1CF6"/>
    <w:rsid w:val="009E5B71"/>
    <w:rsid w:val="009E7A0F"/>
    <w:rsid w:val="009F16BA"/>
    <w:rsid w:val="00A07BFA"/>
    <w:rsid w:val="00A17969"/>
    <w:rsid w:val="00A21FAE"/>
    <w:rsid w:val="00A3768C"/>
    <w:rsid w:val="00A454E8"/>
    <w:rsid w:val="00A45CF6"/>
    <w:rsid w:val="00A55169"/>
    <w:rsid w:val="00A61582"/>
    <w:rsid w:val="00A67854"/>
    <w:rsid w:val="00A927A1"/>
    <w:rsid w:val="00AB0C8F"/>
    <w:rsid w:val="00AB1F78"/>
    <w:rsid w:val="00AB5A05"/>
    <w:rsid w:val="00AB63CA"/>
    <w:rsid w:val="00AB7954"/>
    <w:rsid w:val="00AC02A3"/>
    <w:rsid w:val="00AE68C1"/>
    <w:rsid w:val="00AF40EF"/>
    <w:rsid w:val="00AF5FB0"/>
    <w:rsid w:val="00B02E1A"/>
    <w:rsid w:val="00B04D9B"/>
    <w:rsid w:val="00B13677"/>
    <w:rsid w:val="00B13DC5"/>
    <w:rsid w:val="00B2146D"/>
    <w:rsid w:val="00B32E35"/>
    <w:rsid w:val="00B32E94"/>
    <w:rsid w:val="00B34A48"/>
    <w:rsid w:val="00B375D1"/>
    <w:rsid w:val="00B40937"/>
    <w:rsid w:val="00B57715"/>
    <w:rsid w:val="00B57E00"/>
    <w:rsid w:val="00B64ACD"/>
    <w:rsid w:val="00B656BD"/>
    <w:rsid w:val="00B73AEA"/>
    <w:rsid w:val="00B74CA6"/>
    <w:rsid w:val="00B80CA3"/>
    <w:rsid w:val="00B81723"/>
    <w:rsid w:val="00B86144"/>
    <w:rsid w:val="00B87AB0"/>
    <w:rsid w:val="00B96C07"/>
    <w:rsid w:val="00BA1EEC"/>
    <w:rsid w:val="00BB0E4B"/>
    <w:rsid w:val="00BB0E5A"/>
    <w:rsid w:val="00BC0C08"/>
    <w:rsid w:val="00BC22BD"/>
    <w:rsid w:val="00BC3DC7"/>
    <w:rsid w:val="00BC70EA"/>
    <w:rsid w:val="00BE5BCF"/>
    <w:rsid w:val="00BE675D"/>
    <w:rsid w:val="00BE7A93"/>
    <w:rsid w:val="00BF5994"/>
    <w:rsid w:val="00C04C32"/>
    <w:rsid w:val="00C06EF8"/>
    <w:rsid w:val="00C13936"/>
    <w:rsid w:val="00C20201"/>
    <w:rsid w:val="00C20D09"/>
    <w:rsid w:val="00C233A2"/>
    <w:rsid w:val="00C24CE5"/>
    <w:rsid w:val="00C326D1"/>
    <w:rsid w:val="00C3273B"/>
    <w:rsid w:val="00C33D23"/>
    <w:rsid w:val="00C42C8A"/>
    <w:rsid w:val="00C50906"/>
    <w:rsid w:val="00C5421A"/>
    <w:rsid w:val="00C55DA8"/>
    <w:rsid w:val="00C64C19"/>
    <w:rsid w:val="00C65C41"/>
    <w:rsid w:val="00C66C7D"/>
    <w:rsid w:val="00C67A56"/>
    <w:rsid w:val="00C83F0C"/>
    <w:rsid w:val="00C857C1"/>
    <w:rsid w:val="00C85DFD"/>
    <w:rsid w:val="00C86C95"/>
    <w:rsid w:val="00C8770C"/>
    <w:rsid w:val="00C942D4"/>
    <w:rsid w:val="00C95572"/>
    <w:rsid w:val="00C9756D"/>
    <w:rsid w:val="00CA2BEF"/>
    <w:rsid w:val="00CB1AFA"/>
    <w:rsid w:val="00CB1D89"/>
    <w:rsid w:val="00CB3495"/>
    <w:rsid w:val="00CC53C5"/>
    <w:rsid w:val="00CD2C80"/>
    <w:rsid w:val="00CD63A1"/>
    <w:rsid w:val="00CE21D3"/>
    <w:rsid w:val="00CE7342"/>
    <w:rsid w:val="00CF704D"/>
    <w:rsid w:val="00D00E30"/>
    <w:rsid w:val="00D0175D"/>
    <w:rsid w:val="00D07C22"/>
    <w:rsid w:val="00D07F30"/>
    <w:rsid w:val="00D173D9"/>
    <w:rsid w:val="00D17EA2"/>
    <w:rsid w:val="00D201B9"/>
    <w:rsid w:val="00D26810"/>
    <w:rsid w:val="00D310FB"/>
    <w:rsid w:val="00D3169F"/>
    <w:rsid w:val="00D343D7"/>
    <w:rsid w:val="00D43910"/>
    <w:rsid w:val="00D44A6F"/>
    <w:rsid w:val="00D50C37"/>
    <w:rsid w:val="00D7276D"/>
    <w:rsid w:val="00D769DC"/>
    <w:rsid w:val="00D845C0"/>
    <w:rsid w:val="00D96899"/>
    <w:rsid w:val="00DA1365"/>
    <w:rsid w:val="00DA5260"/>
    <w:rsid w:val="00DB4D19"/>
    <w:rsid w:val="00DD0CA0"/>
    <w:rsid w:val="00DD0D1A"/>
    <w:rsid w:val="00DD14E7"/>
    <w:rsid w:val="00DE00E3"/>
    <w:rsid w:val="00DE041F"/>
    <w:rsid w:val="00DF2E5E"/>
    <w:rsid w:val="00DF4651"/>
    <w:rsid w:val="00E00722"/>
    <w:rsid w:val="00E0215E"/>
    <w:rsid w:val="00E0687F"/>
    <w:rsid w:val="00E1014A"/>
    <w:rsid w:val="00E11552"/>
    <w:rsid w:val="00E163A7"/>
    <w:rsid w:val="00E339EE"/>
    <w:rsid w:val="00E37448"/>
    <w:rsid w:val="00E37F8F"/>
    <w:rsid w:val="00E42466"/>
    <w:rsid w:val="00E512A3"/>
    <w:rsid w:val="00E61A2E"/>
    <w:rsid w:val="00E65720"/>
    <w:rsid w:val="00E71059"/>
    <w:rsid w:val="00E74FF6"/>
    <w:rsid w:val="00E7643D"/>
    <w:rsid w:val="00E8076B"/>
    <w:rsid w:val="00E8325A"/>
    <w:rsid w:val="00E90777"/>
    <w:rsid w:val="00E90E46"/>
    <w:rsid w:val="00EA267B"/>
    <w:rsid w:val="00EA3D89"/>
    <w:rsid w:val="00EA3E0D"/>
    <w:rsid w:val="00EA3EF7"/>
    <w:rsid w:val="00EB4B7D"/>
    <w:rsid w:val="00ED1408"/>
    <w:rsid w:val="00ED464D"/>
    <w:rsid w:val="00EE13F2"/>
    <w:rsid w:val="00EE3A33"/>
    <w:rsid w:val="00EE4842"/>
    <w:rsid w:val="00EE7D58"/>
    <w:rsid w:val="00EF0B20"/>
    <w:rsid w:val="00EF1DAE"/>
    <w:rsid w:val="00EF27F5"/>
    <w:rsid w:val="00EF5FBE"/>
    <w:rsid w:val="00F20281"/>
    <w:rsid w:val="00F42880"/>
    <w:rsid w:val="00F4574B"/>
    <w:rsid w:val="00F45EE6"/>
    <w:rsid w:val="00F56276"/>
    <w:rsid w:val="00F61687"/>
    <w:rsid w:val="00F642A3"/>
    <w:rsid w:val="00F64EB1"/>
    <w:rsid w:val="00F6533E"/>
    <w:rsid w:val="00F70CD0"/>
    <w:rsid w:val="00F7148F"/>
    <w:rsid w:val="00F7546A"/>
    <w:rsid w:val="00F76021"/>
    <w:rsid w:val="00F80450"/>
    <w:rsid w:val="00F82A5D"/>
    <w:rsid w:val="00F84EC8"/>
    <w:rsid w:val="00F909DB"/>
    <w:rsid w:val="00FA0D20"/>
    <w:rsid w:val="00FA2910"/>
    <w:rsid w:val="00FB1186"/>
    <w:rsid w:val="00FB44F5"/>
    <w:rsid w:val="00FC72C0"/>
    <w:rsid w:val="00FD06C2"/>
    <w:rsid w:val="00FD0A5E"/>
    <w:rsid w:val="00FD12AA"/>
    <w:rsid w:val="00FD152D"/>
    <w:rsid w:val="00FD1E84"/>
    <w:rsid w:val="00FD44D0"/>
    <w:rsid w:val="00FE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57ADE"/>
  <w15:docId w15:val="{1221A254-EA62-4395-949A-7AFB8415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0D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B1F53"/>
    <w:pPr>
      <w:numPr>
        <w:ilvl w:val="2"/>
        <w:numId w:val="1"/>
      </w:numPr>
      <w:ind w:left="709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669C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669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69C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669C6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37599C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3759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7599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9"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9"/>
    <w:rsid w:val="005B1F53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A07BFA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B34A4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2356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291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DA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5200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training/security-awareness-training/" TargetMode="External" Id="rId2" /><Relationship Type="http://schemas.openxmlformats.org/officeDocument/2006/relationships/hyperlink" Target="https://advisera.com/27001academy/blog/2014/11/03/how-to-structure-the-documents-for-iso-27001-annex-a-controls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92093-0721-40B2-B1AF-CDD165FC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1243</Words>
  <Characters>7091</Characters>
  <Application>Microsoft Office Word</Application>
  <DocSecurity>0</DocSecurity>
  <Lines>59</Lines>
  <Paragraphs>16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Politika sigurnosti informacijskog sustava</vt:lpstr>
      <vt:lpstr>Svrha, područje primjene i korisnici</vt:lpstr>
      <vt:lpstr>Referentni dokumenti</vt:lpstr>
      <vt:lpstr>Prihvatljiva uporaba informacijskih resursa </vt:lpstr>
      <vt:lpstr>    Definicije</vt:lpstr>
      <vt:lpstr>    Prihvatljiva uporaba </vt:lpstr>
      <vt:lpstr>    Odgovornost za resurse </vt:lpstr>
      <vt:lpstr>    Brisanje informacija </vt:lpstr>
      <vt:lpstr>    Zabranjeni postupci</vt:lpstr>
      <vt:lpstr>    Iznošenje resursa izvan tvrtke </vt:lpstr>
      <vt:lpstr>    Povrat resursa prilikom prestanka ugovora </vt:lpstr>
      <vt:lpstr>    Procedura izrade sigurnosnih kopija </vt:lpstr>
      <vt:lpstr>    Antivirusna zaštita i zaštita od zlonamjernog softvera </vt:lpstr>
      <vt:lpstr>    Ovlaštenja za korištenje informacijskog sustava</vt:lpstr>
      <vt:lpstr>    Odgovornosti za korisnički račun</vt:lpstr>
      <vt:lpstr>Acceptable Use Policy</vt:lpstr>
      <vt:lpstr>Acceptable Use of Assets Policy</vt:lpstr>
    </vt:vector>
  </TitlesOfParts>
  <Company>Advisera Expert Solutions d.o.o.</Company>
  <LinksUpToDate>false</LinksUpToDate>
  <CharactersWithSpaces>8318</CharactersWithSpaces>
  <SharedDoc>false</SharedDoc>
  <HLinks>
    <vt:vector size="174" baseType="variant"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_Toc270714163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_Toc270714162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_Toc270714161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_Toc270714160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_Toc270714159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_Toc270714158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_Toc270714157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_Toc270714156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_Toc270714155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_Toc270714154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_Toc270714153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_Toc270714152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_Toc270714151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_Toc270714150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_Toc270714149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_Toc270714148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_Toc270714147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_Toc270714146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_Toc270714145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_Toc270714144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_Toc270714143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_Toc270714142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_Toc270714141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_Toc270714140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_Toc270714139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_Toc270714138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_Toc270714137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_Toc270714136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_Toc270714135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sigurnosti informacijskog sustava</dc:title>
  <dc:subject>27001-FTPOLACCEPT-HR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2024-10-25T08:00:00Z</dcterms:created>
  <dcterms:modified xsi:type="dcterms:W3CDTF">2024-10-25T08:00:00Z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0c3f766a-8249-44f2-a23b-65fd28693578</vt:lpwstr>
  </property>
</Properties>
</file>